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E8" w:rsidRDefault="00D93FE8" w:rsidP="00D93FE8">
      <w:pPr>
        <w:pStyle w:val="Default"/>
        <w:spacing w:line="360" w:lineRule="auto"/>
        <w:jc w:val="center"/>
      </w:pPr>
      <w:r>
        <w:rPr>
          <w:b/>
          <w:bCs/>
        </w:rPr>
        <w:t>KOMUNIKAT</w:t>
      </w:r>
    </w:p>
    <w:p w:rsidR="00D93FE8" w:rsidRDefault="00D93FE8" w:rsidP="00D93FE8">
      <w:pPr>
        <w:pStyle w:val="Default"/>
        <w:spacing w:line="360" w:lineRule="auto"/>
        <w:jc w:val="center"/>
      </w:pPr>
      <w:r>
        <w:rPr>
          <w:b/>
          <w:bCs/>
        </w:rPr>
        <w:t>KOMISARZA WYBORCZEGO W OSTROŁĘCE II</w:t>
      </w:r>
    </w:p>
    <w:p w:rsidR="00D93FE8" w:rsidRDefault="00FA2BCA" w:rsidP="00D93FE8">
      <w:pPr>
        <w:pStyle w:val="Default"/>
        <w:spacing w:line="360" w:lineRule="auto"/>
        <w:jc w:val="center"/>
      </w:pPr>
      <w:r>
        <w:t xml:space="preserve">z dnia 31 </w:t>
      </w:r>
      <w:r w:rsidR="00D93FE8">
        <w:t>sierpnia 2018 r.</w:t>
      </w:r>
    </w:p>
    <w:p w:rsidR="00D93FE8" w:rsidRDefault="00D93FE8" w:rsidP="00D93FE8">
      <w:pPr>
        <w:pStyle w:val="Default"/>
        <w:spacing w:line="360" w:lineRule="auto"/>
        <w:jc w:val="center"/>
      </w:pPr>
    </w:p>
    <w:p w:rsidR="00D93FE8" w:rsidRDefault="00D93FE8" w:rsidP="00D93F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miejscu, czasie i terminie przyjmowania zgłoszeń zamiaru głosowania korespondencyjnego przez wyborców niepełnosprawnych w wyborach </w:t>
      </w:r>
      <w:r>
        <w:rPr>
          <w:rFonts w:ascii="Times New Roman" w:hAnsi="Times New Roman" w:cs="Times New Roman"/>
          <w:b/>
          <w:sz w:val="24"/>
          <w:szCs w:val="24"/>
        </w:rPr>
        <w:t>do rad gmin, rad powiatów, sejmików województw i rad dzielnic m.st. Warszawy oraz wyborach wójtów, burmistrzów i prezydentów miast, zarządzonych na dzień 21 października 2018 r.</w:t>
      </w:r>
    </w:p>
    <w:p w:rsidR="00D93FE8" w:rsidRDefault="00D93FE8" w:rsidP="00D93FE8">
      <w:pPr>
        <w:pStyle w:val="Default"/>
        <w:spacing w:line="360" w:lineRule="auto"/>
        <w:jc w:val="center"/>
        <w:rPr>
          <w:b/>
          <w:bCs/>
        </w:rPr>
      </w:pPr>
    </w:p>
    <w:p w:rsidR="00D93FE8" w:rsidRDefault="00D93FE8" w:rsidP="00D93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9 pkt 1 uchwały Państwowej Komisji Wyborczej z dnia 5 lutego 2018 r. </w:t>
      </w:r>
      <w:r>
        <w:rPr>
          <w:rFonts w:ascii="Times New Roman" w:hAnsi="Times New Roman" w:cs="Times New Roman"/>
          <w:sz w:val="24"/>
          <w:szCs w:val="24"/>
        </w:rPr>
        <w:br/>
        <w:t>w sprawie określenia właściwości terytorialnej i rzeczowej komisarzy wyborczych oraz ich siedzib, a także trybu pracy komisarzy wyborczych (M. P. poz. 246) podaje się do publicznej wiadomości informację o miejscu, czasie i terminie przyjmowania zgłoszeń zamiaru głosowania korespondencyjnego przez wyborców niepełnosprawnych w wyborach samorządowych zarządzonych na dzień 21 października 2018 r.</w:t>
      </w:r>
    </w:p>
    <w:p w:rsidR="00D93FE8" w:rsidRDefault="00D93FE8" w:rsidP="00D93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FE8" w:rsidRDefault="00D93FE8" w:rsidP="00D93FE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Głosować  korespondencyjnie  mogą  wyborcy  posiadający  orzeczenie  o  znacznym lub umiarkowanym stopniu niepełnosprawności w rozumieniu ustawy z dnia 27 sierpnia 1997 r. </w:t>
      </w:r>
      <w:r>
        <w:rPr>
          <w:rFonts w:ascii="Times New Roman" w:hAnsi="Times New Roman" w:cs="Times New Roman"/>
          <w:sz w:val="24"/>
          <w:szCs w:val="24"/>
        </w:rPr>
        <w:br/>
        <w:t xml:space="preserve">o rehabilitacji zawodowej i społecznej oraz zatrudnianiu osób niepełnosprawnych </w:t>
      </w:r>
      <w:r>
        <w:rPr>
          <w:rFonts w:ascii="Times New Roman" w:hAnsi="Times New Roman" w:cs="Times New Roman"/>
          <w:sz w:val="24"/>
          <w:szCs w:val="24"/>
        </w:rPr>
        <w:br/>
        <w:t>(Dz.  U.  z 2018 r. poz. 511, 1000 i 1076), w tym także wyborcy posiadający orzeczenie organu rentowego o:</w:t>
      </w:r>
    </w:p>
    <w:p w:rsidR="00D93FE8" w:rsidRDefault="00D93FE8" w:rsidP="00D93F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całkowitej niezdolności do pracy, ustalone na podstawie art. 12 ust. 2, i niezdolności </w:t>
      </w:r>
      <w:r>
        <w:rPr>
          <w:rFonts w:ascii="Times New Roman" w:hAnsi="Times New Roman" w:cs="Times New Roman"/>
          <w:sz w:val="24"/>
          <w:szCs w:val="24"/>
        </w:rPr>
        <w:br/>
        <w:t xml:space="preserve">do samodzielnej  egzystencji,  ustalone  na  podstawie  art.  13  ust.  5  ustawy  z  dnia  </w:t>
      </w:r>
      <w:r>
        <w:rPr>
          <w:rFonts w:ascii="Times New Roman" w:hAnsi="Times New Roman" w:cs="Times New Roman"/>
          <w:sz w:val="24"/>
          <w:szCs w:val="24"/>
        </w:rPr>
        <w:br/>
        <w:t>17 grudnia  1998  r.  о  emeryturach  i  rentach  z  Funduszu  Ubezpieczeń  Społecznych (Dz. U. z 2018 poz. 1270);</w:t>
      </w:r>
    </w:p>
    <w:p w:rsidR="00D93FE8" w:rsidRDefault="00D93FE8" w:rsidP="00D93F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niezdolności do samodzielnej egzystencji, ustalone na podstawie art. 13 ust. 5 ustawy wymienionej w pkt 1;</w:t>
      </w:r>
    </w:p>
    <w:p w:rsidR="00D93FE8" w:rsidRDefault="00D93FE8" w:rsidP="00D93F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całkowitej  niezdolności  do  pracy,  ustalone  na  podstawie  art.  12  ust.  2  ustawy wymienionej w pkt 1;</w:t>
      </w:r>
    </w:p>
    <w:p w:rsidR="00D93FE8" w:rsidRDefault="00D93FE8" w:rsidP="00D93F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zaliczeniu do I grupy inwalidów;</w:t>
      </w:r>
    </w:p>
    <w:p w:rsidR="00D93FE8" w:rsidRDefault="00D93FE8" w:rsidP="00D93F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zaliczeniu do II grupy inwalidów; </w:t>
      </w:r>
    </w:p>
    <w:p w:rsidR="00D93FE8" w:rsidRDefault="00D93FE8" w:rsidP="00D93FE8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także osoby о stałej albo długotrwałej niezdolności do pracy w gospodarstwie rolnym, którym przysługuje zasiłek pielęgnacyjny.</w:t>
      </w:r>
    </w:p>
    <w:p w:rsidR="00D93FE8" w:rsidRDefault="00D93FE8" w:rsidP="00D93FE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Zamiar głosowania korespondencyjnego wyborca niepełnosprawny zgłasza właściwemu </w:t>
      </w:r>
      <w:r>
        <w:rPr>
          <w:rFonts w:ascii="Times New Roman" w:hAnsi="Times New Roman" w:cs="Times New Roman"/>
          <w:sz w:val="24"/>
          <w:szCs w:val="24"/>
        </w:rPr>
        <w:br/>
        <w:t xml:space="preserve">ze względu na zasięg terytorialny komisarzowi wyborczemu najpóźniej w 13. dniu przed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dniem wyborów, tj. w dniu </w:t>
      </w:r>
      <w:r>
        <w:rPr>
          <w:rFonts w:ascii="Times New Roman" w:hAnsi="Times New Roman" w:cs="Times New Roman"/>
          <w:b/>
          <w:sz w:val="24"/>
          <w:szCs w:val="24"/>
        </w:rPr>
        <w:t>8 października 2018 r.</w:t>
      </w:r>
      <w:r>
        <w:rPr>
          <w:rFonts w:ascii="Times New Roman" w:hAnsi="Times New Roman" w:cs="Times New Roman"/>
          <w:sz w:val="24"/>
          <w:szCs w:val="24"/>
        </w:rPr>
        <w:t xml:space="preserve"> (termin wydłużony zgodnie z art. 9 § 2 Kodeksu wyborczego). </w:t>
      </w:r>
    </w:p>
    <w:p w:rsidR="00D93FE8" w:rsidRDefault="00D93FE8" w:rsidP="00D93FE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może być dokonane ustnie, pisemnie, telefaksem lub w formie elektronicznej. Powinno  ono zawierać  nazwisko  i  imię  (imiona),  imię  ojca,  datę  urodzenia,  numer ewidencyjny PESEL wyborcy, oświadczenie o wpisaniu wyborcy do rejestru wyborców </w:t>
      </w:r>
      <w:r>
        <w:rPr>
          <w:rFonts w:ascii="Times New Roman" w:hAnsi="Times New Roman" w:cs="Times New Roman"/>
          <w:sz w:val="24"/>
          <w:szCs w:val="24"/>
        </w:rPr>
        <w:br/>
        <w:t xml:space="preserve">w danej  gminie,  oznaczenie  wyborów,  których  dotyczy  zgłoszenie,  a  także  wskazanie adresu, na który ma być wysłany pakiet wyborczy. Do  zgłoszenia  należy  dołączyć  kopię  aktualnego orzeczenia właściwego organu orzekającego o ustaleniu stopnia niepełnosprawności. Jeżeli zgłoszenia dokonano ustnie, wyborca musi odrębnie przekazać orzeczenie urzędowi gminy.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zgłoszeniu wyborca może zażądać przesłania mu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pakietem wyborczym nakładki na kartę do głosowania sporządzonej w alfabecie Braille'a.</w:t>
      </w:r>
    </w:p>
    <w:p w:rsidR="00D93FE8" w:rsidRDefault="00D93FE8" w:rsidP="00D93FE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zamiaru  głosowania  korespondencyjnego  dotyczy  również  ewentualnego  ponownego głosowania  w  wyborach  wójta  (burmistrza,  prezydenta  miasta). W    przypadku    </w:t>
      </w:r>
    </w:p>
    <w:p w:rsidR="00D93FE8" w:rsidRDefault="00D93FE8" w:rsidP="00D93FE8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przeprowadzania ponownego głosowania wyborca, który nie zgłosił zamiaru głosowania korespondencyjnego przed pierwszym głosowaniem, może po dniu pierwszego głosowania zgłosić komisarzowi wyborczemu zamiar głosowania korespondencyjnego w ponownym głosowaniu, najpóźniej w 10 dniu przed dniem ponownego głosowania, tj. w dniu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25 października 2018 r.</w:t>
      </w:r>
    </w:p>
    <w:p w:rsidR="00D93FE8" w:rsidRDefault="00D93FE8" w:rsidP="00D93FE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wysłania zgłoszenia pocztą o dotrzymaniu terminu rozstrzyga data wpływu przesyłki do komisarza wyborczego.</w:t>
      </w:r>
    </w:p>
    <w:p w:rsidR="00D93FE8" w:rsidRDefault="00D93FE8" w:rsidP="00D93FE8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dokonuje się w godzinach pracy Delegatury Krajowego Biura Wyborczego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Ostrołęce obsługującej Komisarza Wyborczego w Ostrołęce II, </w:t>
      </w:r>
      <w:r>
        <w:rPr>
          <w:rFonts w:ascii="Times New Roman" w:hAnsi="Times New Roman" w:cs="Times New Roman"/>
          <w:sz w:val="24"/>
          <w:szCs w:val="24"/>
        </w:rPr>
        <w:t>ul. Gen. Augusta Emila Fieldorfa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15, piętro II, pok. nr 115 i 119,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dni robocze w godzinach od 8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b/>
          <w:bCs/>
          <w:sz w:val="24"/>
          <w:szCs w:val="24"/>
        </w:rPr>
        <w:t>do 16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Dodatkowe informacje udzielane są pod numerem telefonu </w:t>
      </w:r>
      <w:r>
        <w:rPr>
          <w:rFonts w:ascii="Times New Roman" w:hAnsi="Times New Roman" w:cs="Times New Roman"/>
          <w:sz w:val="24"/>
          <w:szCs w:val="24"/>
        </w:rPr>
        <w:t>29 764 35 84.</w:t>
      </w:r>
    </w:p>
    <w:p w:rsidR="00FA2BCA" w:rsidRDefault="00FA2BCA" w:rsidP="00FA2B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2BCA" w:rsidRDefault="00FA2BCA" w:rsidP="00FA2BCA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A2BCA" w:rsidRPr="00FA2BCA" w:rsidRDefault="00FA2BCA" w:rsidP="00FA2BCA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FA2BCA">
        <w:rPr>
          <w:rFonts w:ascii="Times New Roman" w:hAnsi="Times New Roman" w:cs="Times New Roman"/>
          <w:b/>
          <w:sz w:val="24"/>
          <w:szCs w:val="24"/>
        </w:rPr>
        <w:t xml:space="preserve">Komisarz Wyborczy </w:t>
      </w:r>
    </w:p>
    <w:p w:rsidR="00FA2BCA" w:rsidRDefault="00FA2BCA" w:rsidP="00FA2BC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Ostrołęce II</w:t>
      </w:r>
    </w:p>
    <w:p w:rsidR="00394D1D" w:rsidRPr="00FA2BCA" w:rsidRDefault="00FA2BCA" w:rsidP="00FA2BC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A2BCA">
        <w:rPr>
          <w:rFonts w:ascii="Times New Roman" w:hAnsi="Times New Roman" w:cs="Times New Roman"/>
          <w:sz w:val="24"/>
          <w:szCs w:val="24"/>
        </w:rPr>
        <w:t xml:space="preserve"> /-/ Krystyna Kołota</w:t>
      </w:r>
    </w:p>
    <w:sectPr w:rsidR="00394D1D" w:rsidRPr="00FA2BCA" w:rsidSect="001C2D5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1273"/>
    <w:multiLevelType w:val="hybridMultilevel"/>
    <w:tmpl w:val="394ECF3A"/>
    <w:lvl w:ilvl="0" w:tplc="CE4A6996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76D147B"/>
    <w:multiLevelType w:val="hybridMultilevel"/>
    <w:tmpl w:val="6E0C417C"/>
    <w:lvl w:ilvl="0" w:tplc="7BF4B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52"/>
    <w:rsid w:val="001C2D52"/>
    <w:rsid w:val="00394D1D"/>
    <w:rsid w:val="004C6441"/>
    <w:rsid w:val="005B0526"/>
    <w:rsid w:val="007E4AA7"/>
    <w:rsid w:val="00D93FE8"/>
    <w:rsid w:val="00F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DEAD"/>
  <w15:chartTrackingRefBased/>
  <w15:docId w15:val="{5F3EBF85-E878-4F18-819F-B1A5DB6D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D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D52"/>
    <w:pPr>
      <w:ind w:left="720"/>
      <w:contextualSpacing/>
    </w:pPr>
  </w:style>
  <w:style w:type="paragraph" w:customStyle="1" w:styleId="Default">
    <w:name w:val="Default"/>
    <w:rsid w:val="001C2D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Romańczuk</dc:creator>
  <cp:keywords/>
  <dc:description/>
  <cp:lastModifiedBy>Justyna Romańczuk</cp:lastModifiedBy>
  <cp:revision>6</cp:revision>
  <dcterms:created xsi:type="dcterms:W3CDTF">2018-08-22T07:05:00Z</dcterms:created>
  <dcterms:modified xsi:type="dcterms:W3CDTF">2018-08-31T11:49:00Z</dcterms:modified>
</cp:coreProperties>
</file>