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BD" w:rsidRDefault="00755EBD" w:rsidP="00755EBD">
      <w:pPr>
        <w:spacing w:after="0" w:line="240" w:lineRule="auto"/>
        <w:jc w:val="center"/>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INFORMACJA </w:t>
      </w:r>
    </w:p>
    <w:p w:rsidR="00755EBD" w:rsidRDefault="00755EBD" w:rsidP="00755EBD">
      <w:pPr>
        <w:spacing w:after="0" w:line="240" w:lineRule="auto"/>
        <w:jc w:val="center"/>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KOMISARZA WYBORCZEGO </w:t>
      </w:r>
    </w:p>
    <w:p w:rsidR="001B4C9F" w:rsidRDefault="00755EBD" w:rsidP="00755EB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36"/>
          <w:szCs w:val="36"/>
          <w:lang w:eastAsia="pl-PL"/>
        </w:rPr>
        <w:t>W OSTROŁĘCE</w:t>
      </w:r>
      <w:r w:rsidR="001B4C9F" w:rsidRPr="001B4C9F">
        <w:rPr>
          <w:rFonts w:ascii="Times New Roman" w:eastAsia="Times New Roman" w:hAnsi="Times New Roman" w:cs="Times New Roman"/>
          <w:sz w:val="24"/>
          <w:szCs w:val="24"/>
          <w:lang w:eastAsia="pl-PL"/>
        </w:rPr>
        <w:t xml:space="preserve"> </w:t>
      </w:r>
    </w:p>
    <w:p w:rsidR="00755EBD" w:rsidRPr="00755EBD" w:rsidRDefault="00755EBD" w:rsidP="001B4C9F">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755EBD">
        <w:rPr>
          <w:rFonts w:ascii="Times New Roman" w:eastAsia="Times New Roman" w:hAnsi="Times New Roman" w:cs="Times New Roman"/>
          <w:b/>
          <w:sz w:val="28"/>
          <w:szCs w:val="28"/>
          <w:lang w:eastAsia="pl-PL"/>
        </w:rPr>
        <w:t xml:space="preserve">o zasadach gospodarki finansowej komitetów wyborczych organizacji </w:t>
      </w:r>
      <w:r>
        <w:rPr>
          <w:rFonts w:ascii="Times New Roman" w:eastAsia="Times New Roman" w:hAnsi="Times New Roman" w:cs="Times New Roman"/>
          <w:b/>
          <w:sz w:val="28"/>
          <w:szCs w:val="28"/>
          <w:lang w:eastAsia="pl-PL"/>
        </w:rPr>
        <w:t xml:space="preserve">                 </w:t>
      </w:r>
      <w:r w:rsidRPr="00755EBD">
        <w:rPr>
          <w:rFonts w:ascii="Times New Roman" w:eastAsia="Times New Roman" w:hAnsi="Times New Roman" w:cs="Times New Roman"/>
          <w:b/>
          <w:sz w:val="28"/>
          <w:szCs w:val="28"/>
          <w:lang w:eastAsia="pl-PL"/>
        </w:rPr>
        <w:t xml:space="preserve">oraz komitetów wyborczych wyborców, uzyskiwaniu przychodów </w:t>
      </w:r>
      <w:r>
        <w:rPr>
          <w:rFonts w:ascii="Times New Roman" w:eastAsia="Times New Roman" w:hAnsi="Times New Roman" w:cs="Times New Roman"/>
          <w:b/>
          <w:sz w:val="28"/>
          <w:szCs w:val="28"/>
          <w:lang w:eastAsia="pl-PL"/>
        </w:rPr>
        <w:t xml:space="preserve">                         </w:t>
      </w:r>
      <w:r w:rsidRPr="00755EBD">
        <w:rPr>
          <w:rFonts w:ascii="Times New Roman" w:eastAsia="Times New Roman" w:hAnsi="Times New Roman" w:cs="Times New Roman"/>
          <w:b/>
          <w:sz w:val="28"/>
          <w:szCs w:val="28"/>
          <w:lang w:eastAsia="pl-PL"/>
        </w:rPr>
        <w:t xml:space="preserve">oraz o wydatkach związanych z finansowaniem kampanii wyborczej </w:t>
      </w:r>
      <w:r>
        <w:rPr>
          <w:rFonts w:ascii="Times New Roman" w:eastAsia="Times New Roman" w:hAnsi="Times New Roman" w:cs="Times New Roman"/>
          <w:b/>
          <w:sz w:val="28"/>
          <w:szCs w:val="28"/>
          <w:lang w:eastAsia="pl-PL"/>
        </w:rPr>
        <w:t xml:space="preserve">                      </w:t>
      </w:r>
      <w:r w:rsidRPr="00755EBD">
        <w:rPr>
          <w:rFonts w:ascii="Times New Roman" w:eastAsia="Times New Roman" w:hAnsi="Times New Roman" w:cs="Times New Roman"/>
          <w:b/>
          <w:sz w:val="28"/>
          <w:szCs w:val="28"/>
          <w:lang w:eastAsia="pl-PL"/>
        </w:rPr>
        <w:t>w wyborach samorządowych, zarządzonych na dzień 16 listopad</w:t>
      </w:r>
      <w:r w:rsidR="0060692D">
        <w:rPr>
          <w:rFonts w:ascii="Times New Roman" w:eastAsia="Times New Roman" w:hAnsi="Times New Roman" w:cs="Times New Roman"/>
          <w:b/>
          <w:sz w:val="28"/>
          <w:szCs w:val="28"/>
          <w:lang w:eastAsia="pl-PL"/>
        </w:rPr>
        <w:t>a</w:t>
      </w:r>
      <w:r w:rsidRPr="00755EBD">
        <w:rPr>
          <w:rFonts w:ascii="Times New Roman" w:eastAsia="Times New Roman" w:hAnsi="Times New Roman" w:cs="Times New Roman"/>
          <w:b/>
          <w:sz w:val="28"/>
          <w:szCs w:val="28"/>
          <w:lang w:eastAsia="pl-PL"/>
        </w:rPr>
        <w:t xml:space="preserve"> 2014 r.</w:t>
      </w:r>
    </w:p>
    <w:p w:rsidR="001B4C9F" w:rsidRPr="001251DA" w:rsidRDefault="00755EBD" w:rsidP="001251DA">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sz w:val="24"/>
          <w:szCs w:val="24"/>
          <w:lang w:eastAsia="pl-PL"/>
        </w:rPr>
        <w:t>Szczegółowe „</w:t>
      </w:r>
      <w:r w:rsidR="007E3CF5">
        <w:rPr>
          <w:rFonts w:ascii="Times New Roman" w:eastAsia="Times New Roman" w:hAnsi="Times New Roman" w:cs="Times New Roman"/>
          <w:sz w:val="24"/>
          <w:szCs w:val="24"/>
          <w:lang w:eastAsia="pl-PL"/>
        </w:rPr>
        <w:t>w</w:t>
      </w:r>
      <w:r w:rsidRPr="001251DA">
        <w:rPr>
          <w:rFonts w:ascii="Times New Roman" w:eastAsia="Times New Roman" w:hAnsi="Times New Roman" w:cs="Times New Roman"/>
          <w:sz w:val="24"/>
          <w:szCs w:val="24"/>
          <w:lang w:eastAsia="pl-PL"/>
        </w:rPr>
        <w:t xml:space="preserve">yjaśnienia </w:t>
      </w:r>
      <w:r w:rsidR="007E3CF5">
        <w:rPr>
          <w:rFonts w:ascii="Times New Roman" w:eastAsia="Times New Roman" w:hAnsi="Times New Roman" w:cs="Times New Roman"/>
          <w:sz w:val="24"/>
          <w:szCs w:val="24"/>
          <w:lang w:eastAsia="pl-PL"/>
        </w:rPr>
        <w:t xml:space="preserve">dotyczące zasad finansowania kampanii wyborczej w wyborach organów jednostek samorządu terytorialnego, zarządzonych na dzień 16 listopada 2014 r.” Państwowa Komisja Wyborcza zawarła w piśmie z dnia 30 czerwca 2014 r. (znak: ZKF – 780/5/14). Pismo zostało opublikowane </w:t>
      </w:r>
      <w:r w:rsidRPr="001251DA">
        <w:rPr>
          <w:rFonts w:ascii="Times New Roman" w:eastAsia="Times New Roman" w:hAnsi="Times New Roman" w:cs="Times New Roman"/>
          <w:sz w:val="24"/>
          <w:szCs w:val="24"/>
          <w:lang w:eastAsia="pl-PL"/>
        </w:rPr>
        <w:t xml:space="preserve"> </w:t>
      </w:r>
      <w:r w:rsidRPr="001251DA">
        <w:rPr>
          <w:rFonts w:ascii="Times New Roman" w:eastAsia="Times New Roman" w:hAnsi="Times New Roman" w:cs="Times New Roman"/>
          <w:sz w:val="24"/>
          <w:szCs w:val="24"/>
          <w:u w:val="single"/>
          <w:lang w:eastAsia="pl-PL"/>
        </w:rPr>
        <w:t>na stronie internetowej pkw.gov.pl</w:t>
      </w:r>
      <w:r w:rsidRPr="001251DA">
        <w:rPr>
          <w:rFonts w:ascii="Times New Roman" w:eastAsia="Times New Roman" w:hAnsi="Times New Roman" w:cs="Times New Roman"/>
          <w:sz w:val="24"/>
          <w:szCs w:val="24"/>
          <w:lang w:eastAsia="pl-PL"/>
        </w:rPr>
        <w:t xml:space="preserve"> w zakładce „wybory do rad gmin, rad powiatów i sejmików województw oraz wójtów, </w:t>
      </w:r>
      <w:r w:rsidR="00E73950" w:rsidRPr="001251DA">
        <w:rPr>
          <w:rFonts w:ascii="Times New Roman" w:eastAsia="Times New Roman" w:hAnsi="Times New Roman" w:cs="Times New Roman"/>
          <w:sz w:val="24"/>
          <w:szCs w:val="24"/>
          <w:lang w:eastAsia="pl-PL"/>
        </w:rPr>
        <w:t xml:space="preserve">burmistrzów </w:t>
      </w:r>
      <w:r w:rsidR="007E3CF5">
        <w:rPr>
          <w:rFonts w:ascii="Times New Roman" w:eastAsia="Times New Roman" w:hAnsi="Times New Roman" w:cs="Times New Roman"/>
          <w:sz w:val="24"/>
          <w:szCs w:val="24"/>
          <w:lang w:eastAsia="pl-PL"/>
        </w:rPr>
        <w:t xml:space="preserve">                  </w:t>
      </w:r>
      <w:r w:rsidR="00E73950" w:rsidRPr="001251DA">
        <w:rPr>
          <w:rFonts w:ascii="Times New Roman" w:eastAsia="Times New Roman" w:hAnsi="Times New Roman" w:cs="Times New Roman"/>
          <w:sz w:val="24"/>
          <w:szCs w:val="24"/>
          <w:lang w:eastAsia="pl-PL"/>
        </w:rPr>
        <w:t>i prezydentów miast</w:t>
      </w:r>
      <w:r w:rsidRPr="001251DA">
        <w:rPr>
          <w:rFonts w:ascii="Times New Roman" w:eastAsia="Times New Roman" w:hAnsi="Times New Roman" w:cs="Times New Roman"/>
          <w:sz w:val="24"/>
          <w:szCs w:val="24"/>
          <w:lang w:eastAsia="pl-PL"/>
        </w:rPr>
        <w:t xml:space="preserve"> w 2014 r.”.</w:t>
      </w:r>
    </w:p>
    <w:p w:rsidR="00755EBD" w:rsidRPr="001251DA" w:rsidRDefault="001251DA" w:rsidP="001251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55EBD" w:rsidRPr="001251DA">
        <w:rPr>
          <w:rFonts w:ascii="Times New Roman" w:eastAsia="Times New Roman" w:hAnsi="Times New Roman" w:cs="Times New Roman"/>
          <w:sz w:val="24"/>
          <w:szCs w:val="24"/>
          <w:lang w:eastAsia="pl-PL"/>
        </w:rPr>
        <w:t>Strona ta będzie aktualizowana o bieżące wyjaśnienia i informacje.</w:t>
      </w:r>
    </w:p>
    <w:p w:rsidR="00E73950" w:rsidRPr="00E73950" w:rsidRDefault="00E73950" w:rsidP="00E73950">
      <w:pPr>
        <w:spacing w:after="0" w:line="240" w:lineRule="auto"/>
        <w:jc w:val="both"/>
        <w:rPr>
          <w:rFonts w:ascii="Times New Roman" w:eastAsia="Times New Roman" w:hAnsi="Times New Roman" w:cs="Times New Roman"/>
          <w:sz w:val="24"/>
          <w:szCs w:val="24"/>
          <w:lang w:eastAsia="pl-PL"/>
        </w:rPr>
      </w:pPr>
    </w:p>
    <w:p w:rsidR="00E73950" w:rsidRPr="001251DA" w:rsidRDefault="001B4C9F" w:rsidP="001251DA">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bCs/>
          <w:sz w:val="24"/>
          <w:szCs w:val="24"/>
          <w:lang w:eastAsia="pl-PL"/>
        </w:rPr>
        <w:t xml:space="preserve">Gospodarkę finansową komitetu prowadzi i ponosi za nią pełną odpowiedzialność pełnomocnik finansowy komitetu wyborczego </w:t>
      </w:r>
      <w:r w:rsidRPr="001251DA">
        <w:rPr>
          <w:rFonts w:ascii="Times New Roman" w:eastAsia="Times New Roman" w:hAnsi="Times New Roman" w:cs="Times New Roman"/>
          <w:sz w:val="24"/>
          <w:szCs w:val="24"/>
          <w:lang w:eastAsia="pl-PL"/>
        </w:rPr>
        <w:t>(art. 127 § 1 Kodeksu wyborczego). Zgodnie z art. 130 § 2 Kodeksu wyborczego bez pisemnej zgody pełnomocnika finansowego nie można zaciągać żadnych zobowiązań finansowych w imieniu i na rzecz komitetu wyborczego.</w:t>
      </w:r>
    </w:p>
    <w:p w:rsidR="001B4C9F" w:rsidRPr="001251DA" w:rsidRDefault="001B4C9F" w:rsidP="001251DA">
      <w:pPr>
        <w:spacing w:after="0" w:line="240" w:lineRule="auto"/>
        <w:ind w:left="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bCs/>
          <w:sz w:val="24"/>
          <w:szCs w:val="24"/>
          <w:lang w:eastAsia="pl-PL"/>
        </w:rPr>
        <w:t>Pełnomocnik finansowy ponosi odpowiedzialność karną za naruszenie zakazów i ograniczeń w pozyskiwaniu i wydatkowaniu środków.</w:t>
      </w:r>
    </w:p>
    <w:p w:rsidR="001B4C9F" w:rsidRPr="001251DA" w:rsidRDefault="001251DA" w:rsidP="001251DA">
      <w:pPr>
        <w:spacing w:after="100" w:afterAutospacing="1" w:line="240" w:lineRule="auto"/>
        <w:ind w:left="284"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 xml:space="preserve">  </w:t>
      </w:r>
      <w:r w:rsidR="001B4C9F" w:rsidRPr="001251DA">
        <w:rPr>
          <w:rFonts w:ascii="Times New Roman" w:eastAsia="Times New Roman" w:hAnsi="Times New Roman" w:cs="Times New Roman"/>
          <w:iCs/>
          <w:sz w:val="24"/>
          <w:szCs w:val="24"/>
          <w:lang w:eastAsia="pl-PL"/>
        </w:rPr>
        <w:t xml:space="preserve">Można być pełnomocnikiem finansowym tylko jednego komitetu wyborczego (art. 127 </w:t>
      </w:r>
      <w:r>
        <w:rPr>
          <w:rFonts w:ascii="Times New Roman" w:eastAsia="Times New Roman" w:hAnsi="Times New Roman" w:cs="Times New Roman"/>
          <w:iCs/>
          <w:sz w:val="24"/>
          <w:szCs w:val="24"/>
          <w:lang w:eastAsia="pl-PL"/>
        </w:rPr>
        <w:t xml:space="preserve">                 </w:t>
      </w:r>
      <w:r w:rsidR="001B4C9F" w:rsidRPr="001251DA">
        <w:rPr>
          <w:rFonts w:ascii="Times New Roman" w:eastAsia="Times New Roman" w:hAnsi="Times New Roman" w:cs="Times New Roman"/>
          <w:iCs/>
          <w:sz w:val="24"/>
          <w:szCs w:val="24"/>
          <w:lang w:eastAsia="pl-PL"/>
        </w:rPr>
        <w:t>§ 3 Kodeksu wyborczego).</w:t>
      </w:r>
    </w:p>
    <w:p w:rsidR="001B4C9F" w:rsidRPr="00A42637" w:rsidRDefault="001B4C9F" w:rsidP="001251DA">
      <w:pPr>
        <w:pStyle w:val="Akapitzlist"/>
        <w:numPr>
          <w:ilvl w:val="0"/>
          <w:numId w:val="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iCs/>
          <w:sz w:val="24"/>
          <w:szCs w:val="24"/>
          <w:lang w:eastAsia="pl-PL"/>
        </w:rPr>
        <w:t>Pełnomocnikiem finansowym może być kandydat na radnego, jak również kandydat na wójta (burmistrza, prezydenta miasta), z wyłączeniem kandydatów, którzy w kończącej się kadencji pełnią funkcję radnego czy wójta. </w:t>
      </w:r>
    </w:p>
    <w:p w:rsidR="00A42637" w:rsidRPr="001251DA" w:rsidRDefault="00A42637" w:rsidP="00A42637">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1B4C9F" w:rsidRDefault="001B4C9F" w:rsidP="001251DA">
      <w:pPr>
        <w:pStyle w:val="Akapitzlist"/>
        <w:numPr>
          <w:ilvl w:val="0"/>
          <w:numId w:val="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sz w:val="24"/>
          <w:szCs w:val="24"/>
          <w:lang w:eastAsia="pl-PL"/>
        </w:rPr>
        <w:t xml:space="preserve">Na podstawie art. 109 § 2 Kodeksu wyborczego komitety wyborcze zobowiązane są do umieszczenia na wszystkich materiałach wyborczych wyraźnych oznaczeń, od kogo one pochodzą. Materiałem wyborczym jest każdy, pochodzący od komitetu wyborczego upubliczniony i utrwalony przekaz informacji mający związek z zarządzonymi wyborami. </w:t>
      </w:r>
    </w:p>
    <w:p w:rsidR="00A42637" w:rsidRPr="001251DA" w:rsidRDefault="00A42637" w:rsidP="00A42637">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1B4C9F" w:rsidRPr="001251DA" w:rsidRDefault="001B4C9F" w:rsidP="001251DA">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sz w:val="24"/>
          <w:szCs w:val="24"/>
          <w:lang w:eastAsia="pl-PL"/>
        </w:rPr>
        <w:t>Komitet wyborczy gromadzi środki finansowe wyłącznie na jednym rachunku bankowym (art. 134 § 1 Kodeksu wyborczego).</w:t>
      </w:r>
    </w:p>
    <w:p w:rsidR="001B4C9F" w:rsidRPr="00E73950" w:rsidRDefault="001B4C9F" w:rsidP="001251DA">
      <w:pPr>
        <w:spacing w:after="0" w:line="240" w:lineRule="auto"/>
        <w:ind w:left="284"/>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xml:space="preserve">Podstawą do otwarcia rachunku komitetu wyborczego jest postanowienie </w:t>
      </w:r>
      <w:r w:rsidR="0060692D">
        <w:rPr>
          <w:rFonts w:ascii="Times New Roman" w:eastAsia="Times New Roman" w:hAnsi="Times New Roman" w:cs="Times New Roman"/>
          <w:sz w:val="24"/>
          <w:szCs w:val="24"/>
          <w:lang w:eastAsia="pl-PL"/>
        </w:rPr>
        <w:t>Komisarza Wyborczego</w:t>
      </w:r>
      <w:r w:rsidRPr="00E73950">
        <w:rPr>
          <w:rFonts w:ascii="Times New Roman" w:eastAsia="Times New Roman" w:hAnsi="Times New Roman" w:cs="Times New Roman"/>
          <w:sz w:val="24"/>
          <w:szCs w:val="24"/>
          <w:lang w:eastAsia="pl-PL"/>
        </w:rPr>
        <w:t xml:space="preserve"> o przyjęciu zawiadomienia o utworzeniu komitetu wyborczego (art. 134 § 1 Kodeksu wyborczego). Z racji pełnionej funkcji otwarcia rachunku bankowego powinien dokonać pełnomocnik finansowy komitetu, który też powinien być dysponentem środków na jego koncie.</w:t>
      </w:r>
    </w:p>
    <w:p w:rsidR="00AD3201" w:rsidRDefault="001B4C9F" w:rsidP="001251DA">
      <w:pPr>
        <w:spacing w:after="0" w:line="240" w:lineRule="auto"/>
        <w:ind w:left="284"/>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xml:space="preserve">Bank otwierający rachunek może zażądać od pełnomocnika finansowego podania numeru wpisu do rejestru gospodarki narodowej (REGON) oraz numeru identyfikacji podatkowej (NIP), nadanych komitetowi wyborczemu, odpowiednio przez właściwy urząd statystyczny i urząd skarbowy. </w:t>
      </w:r>
    </w:p>
    <w:p w:rsidR="00A42637" w:rsidRDefault="00A42637" w:rsidP="001251DA">
      <w:pPr>
        <w:spacing w:after="0" w:line="240" w:lineRule="auto"/>
        <w:ind w:left="284"/>
        <w:jc w:val="both"/>
        <w:rPr>
          <w:rFonts w:ascii="Times New Roman" w:eastAsia="Times New Roman" w:hAnsi="Times New Roman" w:cs="Times New Roman"/>
          <w:sz w:val="24"/>
          <w:szCs w:val="24"/>
          <w:lang w:eastAsia="pl-PL"/>
        </w:rPr>
      </w:pPr>
    </w:p>
    <w:p w:rsidR="00A42637" w:rsidRPr="00E73950" w:rsidRDefault="00A42637" w:rsidP="001251DA">
      <w:pPr>
        <w:spacing w:after="0" w:line="240" w:lineRule="auto"/>
        <w:ind w:left="284"/>
        <w:jc w:val="both"/>
        <w:rPr>
          <w:rFonts w:ascii="Times New Roman" w:eastAsia="Times New Roman" w:hAnsi="Times New Roman" w:cs="Times New Roman"/>
          <w:sz w:val="24"/>
          <w:szCs w:val="24"/>
          <w:lang w:eastAsia="pl-PL"/>
        </w:rPr>
      </w:pPr>
    </w:p>
    <w:p w:rsidR="001B4C9F" w:rsidRPr="0060692D" w:rsidRDefault="001B4C9F" w:rsidP="001251DA">
      <w:pPr>
        <w:pStyle w:val="Akapitzlist"/>
        <w:numPr>
          <w:ilvl w:val="0"/>
          <w:numId w:val="5"/>
        </w:numPr>
        <w:spacing w:after="0" w:line="240" w:lineRule="auto"/>
        <w:ind w:left="284" w:hanging="284"/>
        <w:jc w:val="both"/>
        <w:rPr>
          <w:rFonts w:ascii="Times New Roman" w:eastAsia="Times New Roman" w:hAnsi="Times New Roman" w:cs="Times New Roman"/>
          <w:b/>
          <w:sz w:val="24"/>
          <w:szCs w:val="24"/>
          <w:lang w:eastAsia="pl-PL"/>
        </w:rPr>
      </w:pPr>
      <w:r w:rsidRPr="0060692D">
        <w:rPr>
          <w:rFonts w:ascii="Times New Roman" w:eastAsia="Times New Roman" w:hAnsi="Times New Roman" w:cs="Times New Roman"/>
          <w:b/>
          <w:bCs/>
          <w:sz w:val="24"/>
          <w:szCs w:val="24"/>
          <w:lang w:eastAsia="pl-PL"/>
        </w:rPr>
        <w:lastRenderedPageBreak/>
        <w:t>Umowa rachunku bankowego komitetu, zgodnie z art. 134 § 6 Kodeksu wyborczego powinna zawierać następujące zastrzeżenia:</w:t>
      </w:r>
    </w:p>
    <w:p w:rsidR="001B4C9F" w:rsidRPr="0060692D" w:rsidRDefault="001B4C9F" w:rsidP="001251DA">
      <w:pPr>
        <w:spacing w:after="0" w:line="240" w:lineRule="auto"/>
        <w:ind w:left="360"/>
        <w:jc w:val="both"/>
        <w:rPr>
          <w:rFonts w:ascii="Times New Roman" w:eastAsia="Times New Roman" w:hAnsi="Times New Roman" w:cs="Times New Roman"/>
          <w:b/>
          <w:sz w:val="24"/>
          <w:szCs w:val="24"/>
          <w:lang w:eastAsia="pl-PL"/>
        </w:rPr>
      </w:pPr>
      <w:r w:rsidRPr="0060692D">
        <w:rPr>
          <w:rFonts w:ascii="Times New Roman" w:eastAsia="Times New Roman" w:hAnsi="Times New Roman" w:cs="Times New Roman"/>
          <w:b/>
          <w:sz w:val="24"/>
          <w:szCs w:val="24"/>
          <w:lang w:eastAsia="pl-PL"/>
        </w:rPr>
        <w:t>- o wymaganym ustawą sposobie dokonywania wpłat na rzecz komitetu wyborczego (jedynie czekiem rozrachunkowym, przelewem lub kartą płatniczą),</w:t>
      </w:r>
      <w:r w:rsidR="0060692D">
        <w:rPr>
          <w:rFonts w:ascii="Times New Roman" w:eastAsia="Times New Roman" w:hAnsi="Times New Roman" w:cs="Times New Roman"/>
          <w:b/>
          <w:sz w:val="24"/>
          <w:szCs w:val="24"/>
          <w:lang w:eastAsia="pl-PL"/>
        </w:rPr>
        <w:t xml:space="preserve"> </w:t>
      </w:r>
      <w:r w:rsidR="0060692D" w:rsidRPr="0060692D">
        <w:rPr>
          <w:rFonts w:ascii="Times New Roman" w:eastAsia="Times New Roman" w:hAnsi="Times New Roman" w:cs="Times New Roman"/>
          <w:b/>
          <w:sz w:val="24"/>
          <w:szCs w:val="24"/>
          <w:lang w:eastAsia="pl-PL"/>
        </w:rPr>
        <w:t xml:space="preserve">za przelew </w:t>
      </w:r>
      <w:r w:rsidR="0060692D">
        <w:rPr>
          <w:rFonts w:ascii="Times New Roman" w:eastAsia="Times New Roman" w:hAnsi="Times New Roman" w:cs="Times New Roman"/>
          <w:b/>
          <w:sz w:val="24"/>
          <w:szCs w:val="24"/>
          <w:lang w:eastAsia="pl-PL"/>
        </w:rPr>
        <w:t xml:space="preserve">                 </w:t>
      </w:r>
      <w:r w:rsidR="0060692D" w:rsidRPr="0060692D">
        <w:rPr>
          <w:rFonts w:ascii="Times New Roman" w:eastAsia="Times New Roman" w:hAnsi="Times New Roman" w:cs="Times New Roman"/>
          <w:b/>
          <w:sz w:val="24"/>
          <w:szCs w:val="24"/>
          <w:lang w:eastAsia="pl-PL"/>
        </w:rPr>
        <w:t xml:space="preserve">w rozumieniu przepisu prawa bankowego nie może być uznana wpłata gotówkowa </w:t>
      </w:r>
      <w:r w:rsidR="0060692D">
        <w:rPr>
          <w:rFonts w:ascii="Times New Roman" w:eastAsia="Times New Roman" w:hAnsi="Times New Roman" w:cs="Times New Roman"/>
          <w:b/>
          <w:sz w:val="24"/>
          <w:szCs w:val="24"/>
          <w:lang w:eastAsia="pl-PL"/>
        </w:rPr>
        <w:t xml:space="preserve">        </w:t>
      </w:r>
      <w:r w:rsidR="0060692D" w:rsidRPr="0060692D">
        <w:rPr>
          <w:rFonts w:ascii="Times New Roman" w:eastAsia="Times New Roman" w:hAnsi="Times New Roman" w:cs="Times New Roman"/>
          <w:b/>
          <w:sz w:val="24"/>
          <w:szCs w:val="24"/>
          <w:lang w:eastAsia="pl-PL"/>
        </w:rPr>
        <w:t>w kasie banku ani na poczcie</w:t>
      </w:r>
      <w:r w:rsidR="0060692D">
        <w:rPr>
          <w:rFonts w:ascii="Times New Roman" w:eastAsia="Times New Roman" w:hAnsi="Times New Roman" w:cs="Times New Roman"/>
          <w:b/>
          <w:sz w:val="24"/>
          <w:szCs w:val="24"/>
          <w:lang w:eastAsia="pl-PL"/>
        </w:rPr>
        <w:t>,</w:t>
      </w:r>
    </w:p>
    <w:p w:rsidR="0060692D" w:rsidRPr="0060692D" w:rsidRDefault="001B4C9F" w:rsidP="0060692D">
      <w:pPr>
        <w:pStyle w:val="Akapitzlist"/>
        <w:spacing w:after="0" w:line="240" w:lineRule="auto"/>
        <w:ind w:left="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sz w:val="24"/>
          <w:szCs w:val="24"/>
          <w:lang w:eastAsia="pl-PL"/>
        </w:rPr>
        <w:t>- o dopuszczalnym źródle p</w:t>
      </w:r>
      <w:r w:rsidR="007E3CF5">
        <w:rPr>
          <w:rFonts w:ascii="Times New Roman" w:eastAsia="Times New Roman" w:hAnsi="Times New Roman" w:cs="Times New Roman"/>
          <w:sz w:val="24"/>
          <w:szCs w:val="24"/>
          <w:lang w:eastAsia="pl-PL"/>
        </w:rPr>
        <w:t>ozyskiwania środków finansowych,</w:t>
      </w:r>
    </w:p>
    <w:p w:rsidR="001B4C9F" w:rsidRPr="001251DA" w:rsidRDefault="001B4C9F" w:rsidP="00E1264C">
      <w:pPr>
        <w:pStyle w:val="Akapitzlist"/>
        <w:spacing w:after="0" w:line="240" w:lineRule="auto"/>
        <w:ind w:left="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sz w:val="24"/>
          <w:szCs w:val="24"/>
          <w:lang w:eastAsia="pl-PL"/>
        </w:rPr>
        <w:t>- o dopuszczalnym maksymalnym terminie dokonywania wpłat tj. do dnia wyborów.</w:t>
      </w:r>
    </w:p>
    <w:p w:rsidR="00AD3201" w:rsidRPr="001251DA" w:rsidRDefault="001B4C9F" w:rsidP="00E1264C">
      <w:pPr>
        <w:pStyle w:val="Akapitzlist"/>
        <w:spacing w:after="0" w:line="240" w:lineRule="auto"/>
        <w:ind w:left="284"/>
        <w:jc w:val="both"/>
        <w:rPr>
          <w:rFonts w:ascii="Times New Roman" w:eastAsia="Times New Roman" w:hAnsi="Times New Roman" w:cs="Times New Roman"/>
          <w:sz w:val="24"/>
          <w:szCs w:val="24"/>
          <w:lang w:eastAsia="pl-PL"/>
        </w:rPr>
      </w:pPr>
      <w:r w:rsidRPr="001251DA">
        <w:rPr>
          <w:rFonts w:ascii="Times New Roman" w:eastAsia="Times New Roman" w:hAnsi="Times New Roman" w:cs="Times New Roman"/>
          <w:bCs/>
          <w:sz w:val="24"/>
          <w:szCs w:val="24"/>
          <w:lang w:eastAsia="pl-PL"/>
        </w:rPr>
        <w:t>Pełnomocnik finansowy, który nie wprowadza do umowy rachunku bankowego komitetu zastrzeżeń określonych w art. 134 § 6 Kodeksu wyborczego popełnia wykroczenie, określone w art. 505 § 2 tegoż Kodeksu</w:t>
      </w:r>
      <w:r w:rsidR="00AD3201" w:rsidRPr="001251DA">
        <w:rPr>
          <w:rFonts w:ascii="Times New Roman" w:eastAsia="Times New Roman" w:hAnsi="Times New Roman" w:cs="Times New Roman"/>
          <w:bCs/>
          <w:sz w:val="24"/>
          <w:szCs w:val="24"/>
          <w:lang w:eastAsia="pl-PL"/>
        </w:rPr>
        <w:t xml:space="preserve"> (kara grzywny)</w:t>
      </w:r>
      <w:r w:rsidRPr="001251DA">
        <w:rPr>
          <w:rFonts w:ascii="Times New Roman" w:eastAsia="Times New Roman" w:hAnsi="Times New Roman" w:cs="Times New Roman"/>
          <w:bCs/>
          <w:sz w:val="24"/>
          <w:szCs w:val="24"/>
          <w:lang w:eastAsia="pl-PL"/>
        </w:rPr>
        <w:t>.</w:t>
      </w:r>
    </w:p>
    <w:p w:rsidR="001B4C9F" w:rsidRDefault="001B4C9F" w:rsidP="00E1264C">
      <w:pPr>
        <w:pStyle w:val="Akapitzlist"/>
        <w:spacing w:after="0" w:line="240" w:lineRule="auto"/>
        <w:ind w:left="284"/>
        <w:jc w:val="both"/>
        <w:rPr>
          <w:rFonts w:ascii="Times New Roman" w:eastAsia="Times New Roman" w:hAnsi="Times New Roman" w:cs="Times New Roman"/>
          <w:iCs/>
          <w:sz w:val="24"/>
          <w:szCs w:val="24"/>
          <w:lang w:eastAsia="pl-PL"/>
        </w:rPr>
      </w:pPr>
      <w:r w:rsidRPr="001251DA">
        <w:rPr>
          <w:rFonts w:ascii="Times New Roman" w:eastAsia="Times New Roman" w:hAnsi="Times New Roman" w:cs="Times New Roman"/>
          <w:iCs/>
          <w:sz w:val="24"/>
          <w:szCs w:val="24"/>
          <w:lang w:eastAsia="pl-PL"/>
        </w:rPr>
        <w:t>Komitet wyborczy nie może otworzyć rachunku w spółdzielczej kasie oszczędnościowo-kredytowej (SKOK).</w:t>
      </w:r>
    </w:p>
    <w:p w:rsidR="00A42637" w:rsidRPr="001251DA" w:rsidRDefault="00A42637" w:rsidP="00E1264C">
      <w:pPr>
        <w:pStyle w:val="Akapitzlist"/>
        <w:spacing w:after="0" w:line="240" w:lineRule="auto"/>
        <w:ind w:left="284"/>
        <w:jc w:val="both"/>
        <w:rPr>
          <w:rFonts w:ascii="Times New Roman" w:eastAsia="Times New Roman" w:hAnsi="Times New Roman" w:cs="Times New Roman"/>
          <w:sz w:val="24"/>
          <w:szCs w:val="24"/>
          <w:lang w:eastAsia="pl-PL"/>
        </w:rPr>
      </w:pPr>
    </w:p>
    <w:p w:rsidR="001B4C9F" w:rsidRDefault="001B4C9F" w:rsidP="00E1264C">
      <w:pPr>
        <w:pStyle w:val="Akapitzlist"/>
        <w:numPr>
          <w:ilvl w:val="0"/>
          <w:numId w:val="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Rachunek komitetu wyborczego należy zlikwidować po zbilansowaniu przychodów i wydatków, rozliczeniu środków wpłaconych z naruszeniem prawa oraz przekazaniu ewentualnej nadwyżki finansowej na rzecz organizacji pożytku publicznego (art. 138 § 2-5 Kodeksu wyborczego).</w:t>
      </w:r>
    </w:p>
    <w:p w:rsidR="00A42637" w:rsidRPr="00E1264C" w:rsidRDefault="00A42637" w:rsidP="00A42637">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1B4C9F" w:rsidRPr="00E1264C" w:rsidRDefault="001B4C9F" w:rsidP="00E1264C">
      <w:pPr>
        <w:pStyle w:val="Akapitzlist"/>
        <w:numPr>
          <w:ilvl w:val="0"/>
          <w:numId w:val="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Środki finansowe komitetu wyborczego wyborców mogą pochodzić wyłącznie z wpłat osób fizycznych</w:t>
      </w:r>
      <w:r w:rsidR="00AD3201" w:rsidRPr="00E1264C">
        <w:rPr>
          <w:rFonts w:ascii="Times New Roman" w:eastAsia="Times New Roman" w:hAnsi="Times New Roman" w:cs="Times New Roman"/>
          <w:sz w:val="24"/>
          <w:szCs w:val="24"/>
          <w:lang w:eastAsia="pl-PL"/>
        </w:rPr>
        <w:t xml:space="preserve"> </w:t>
      </w:r>
      <w:r w:rsidR="007E3CF5">
        <w:rPr>
          <w:rFonts w:ascii="Times New Roman" w:eastAsia="Times New Roman" w:hAnsi="Times New Roman" w:cs="Times New Roman"/>
          <w:iCs/>
          <w:sz w:val="24"/>
          <w:szCs w:val="24"/>
          <w:lang w:eastAsia="pl-PL"/>
        </w:rPr>
        <w:t>(</w:t>
      </w:r>
      <w:r w:rsidR="00AD3201" w:rsidRPr="00E1264C">
        <w:rPr>
          <w:rFonts w:ascii="Times New Roman" w:eastAsia="Times New Roman" w:hAnsi="Times New Roman" w:cs="Times New Roman"/>
          <w:iCs/>
          <w:sz w:val="24"/>
          <w:szCs w:val="24"/>
          <w:lang w:eastAsia="pl-PL"/>
        </w:rPr>
        <w:t>obywateli polskich, mających miejsce stałego zamieszkania na te</w:t>
      </w:r>
      <w:r w:rsidR="007E3CF5">
        <w:rPr>
          <w:rFonts w:ascii="Times New Roman" w:eastAsia="Times New Roman" w:hAnsi="Times New Roman" w:cs="Times New Roman"/>
          <w:iCs/>
          <w:sz w:val="24"/>
          <w:szCs w:val="24"/>
          <w:lang w:eastAsia="pl-PL"/>
        </w:rPr>
        <w:t xml:space="preserve">renie Rzeczypospolitej Polskiej </w:t>
      </w:r>
      <w:r w:rsidR="00AD3201" w:rsidRPr="00E1264C">
        <w:rPr>
          <w:rFonts w:ascii="Times New Roman" w:eastAsia="Times New Roman" w:hAnsi="Times New Roman" w:cs="Times New Roman"/>
          <w:iCs/>
          <w:sz w:val="24"/>
          <w:szCs w:val="24"/>
          <w:lang w:eastAsia="pl-PL"/>
        </w:rPr>
        <w:t xml:space="preserve">art. 132 § 3 </w:t>
      </w:r>
      <w:proofErr w:type="spellStart"/>
      <w:r w:rsidR="00AD3201" w:rsidRPr="00E1264C">
        <w:rPr>
          <w:rFonts w:ascii="Times New Roman" w:eastAsia="Times New Roman" w:hAnsi="Times New Roman" w:cs="Times New Roman"/>
          <w:iCs/>
          <w:sz w:val="24"/>
          <w:szCs w:val="24"/>
          <w:lang w:eastAsia="pl-PL"/>
        </w:rPr>
        <w:t>pkt</w:t>
      </w:r>
      <w:proofErr w:type="spellEnd"/>
      <w:r w:rsidR="00AD3201" w:rsidRPr="00E1264C">
        <w:rPr>
          <w:rFonts w:ascii="Times New Roman" w:eastAsia="Times New Roman" w:hAnsi="Times New Roman" w:cs="Times New Roman"/>
          <w:iCs/>
          <w:sz w:val="24"/>
          <w:szCs w:val="24"/>
          <w:lang w:eastAsia="pl-PL"/>
        </w:rPr>
        <w:t xml:space="preserve"> 2 Kodeksu wyborczego) </w:t>
      </w:r>
      <w:r w:rsidRPr="00E1264C">
        <w:rPr>
          <w:rFonts w:ascii="Times New Roman" w:eastAsia="Times New Roman" w:hAnsi="Times New Roman" w:cs="Times New Roman"/>
          <w:sz w:val="24"/>
          <w:szCs w:val="24"/>
          <w:lang w:eastAsia="pl-PL"/>
        </w:rPr>
        <w:t>oraz z kredytów bankowych zaciągniętych przez komitet wyborczy.</w:t>
      </w:r>
    </w:p>
    <w:p w:rsidR="001B4C9F" w:rsidRPr="00E1264C" w:rsidRDefault="001B4C9F" w:rsidP="00E1264C">
      <w:pPr>
        <w:pStyle w:val="Akapitzlist"/>
        <w:numPr>
          <w:ilvl w:val="0"/>
          <w:numId w:val="5"/>
        </w:numPr>
        <w:spacing w:after="0" w:line="240" w:lineRule="auto"/>
        <w:ind w:left="284" w:hanging="284"/>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Przepisy Kodeksu wyborczego wprowadzają zakazy i ograniczenia w finansowaniu komitetów wyborczych</w:t>
      </w:r>
      <w:r w:rsidR="007E3CF5">
        <w:rPr>
          <w:rFonts w:ascii="Times New Roman" w:eastAsia="Times New Roman" w:hAnsi="Times New Roman" w:cs="Times New Roman"/>
          <w:sz w:val="24"/>
          <w:szCs w:val="24"/>
          <w:lang w:eastAsia="pl-PL"/>
        </w:rPr>
        <w:t>, w tym:</w:t>
      </w:r>
    </w:p>
    <w:p w:rsidR="001B4C9F" w:rsidRPr="00E1264C" w:rsidRDefault="001B4C9F" w:rsidP="00E1264C">
      <w:pPr>
        <w:pStyle w:val="Akapitzlist"/>
        <w:numPr>
          <w:ilvl w:val="1"/>
          <w:numId w:val="5"/>
        </w:numPr>
        <w:spacing w:after="0" w:line="240" w:lineRule="auto"/>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komitety wyborcze mogą pozyskiwać środki finansowe jedynie na cele związane z wyborami (art. 129 § 1 Kodeksu wyborczego);</w:t>
      </w:r>
    </w:p>
    <w:p w:rsidR="001B4C9F" w:rsidRPr="00E1264C" w:rsidRDefault="001B4C9F" w:rsidP="00E1264C">
      <w:pPr>
        <w:pStyle w:val="Akapitzlist"/>
        <w:numPr>
          <w:ilvl w:val="1"/>
          <w:numId w:val="5"/>
        </w:numPr>
        <w:spacing w:after="0" w:line="240" w:lineRule="auto"/>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 xml:space="preserve">pozyskiwanie środków finansowych jest dozwolone dopiero od dnia wydania przez </w:t>
      </w:r>
      <w:r w:rsidR="0060692D">
        <w:rPr>
          <w:rFonts w:ascii="Times New Roman" w:eastAsia="Times New Roman" w:hAnsi="Times New Roman" w:cs="Times New Roman"/>
          <w:sz w:val="24"/>
          <w:szCs w:val="24"/>
          <w:lang w:eastAsia="pl-PL"/>
        </w:rPr>
        <w:t>Komisarza Wyborczego</w:t>
      </w:r>
      <w:r w:rsidRPr="00E1264C">
        <w:rPr>
          <w:rFonts w:ascii="Times New Roman" w:eastAsia="Times New Roman" w:hAnsi="Times New Roman" w:cs="Times New Roman"/>
          <w:sz w:val="24"/>
          <w:szCs w:val="24"/>
          <w:lang w:eastAsia="pl-PL"/>
        </w:rPr>
        <w:t xml:space="preserve"> postanowienia o przyjęciu zawiadomienia o utworzeniu komitetu wyborczego (art. 129 § 2 pkt 1 Kodeksu wyborczego);</w:t>
      </w:r>
    </w:p>
    <w:p w:rsidR="001B4C9F" w:rsidRPr="00E1264C" w:rsidRDefault="001B4C9F" w:rsidP="00E1264C">
      <w:pPr>
        <w:pStyle w:val="Akapitzlist"/>
        <w:numPr>
          <w:ilvl w:val="1"/>
          <w:numId w:val="5"/>
        </w:numPr>
        <w:spacing w:after="0" w:line="240" w:lineRule="auto"/>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zabronione jest pozyskiwanie środków po dniu wyborów (art. 129 § 2 pkt 2 Kodeksu wyborczego).</w:t>
      </w:r>
    </w:p>
    <w:p w:rsidR="00AD3201" w:rsidRPr="00E1264C" w:rsidRDefault="001B4C9F" w:rsidP="00E1264C">
      <w:pPr>
        <w:spacing w:after="0" w:line="240" w:lineRule="auto"/>
        <w:ind w:left="1418"/>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 xml:space="preserve">Po dniu wyborów dopuszczalne jest jedynie przekazywanie przez osoby, które utworzyły komitet wyborczy środków na uiszczenie opłat bankowych za prowadzenie i likwidację rachunku. </w:t>
      </w:r>
    </w:p>
    <w:p w:rsidR="001B4C9F" w:rsidRPr="00E1264C" w:rsidRDefault="001B4C9F" w:rsidP="00E1264C">
      <w:pPr>
        <w:spacing w:after="0" w:line="240" w:lineRule="auto"/>
        <w:ind w:left="1418" w:hanging="284"/>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 xml:space="preserve">4) komitetom wyborczym nie wolno przyjmować wartości niepieniężnych </w:t>
      </w:r>
      <w:r w:rsidR="00E1264C">
        <w:rPr>
          <w:rFonts w:ascii="Times New Roman" w:eastAsia="Times New Roman" w:hAnsi="Times New Roman" w:cs="Times New Roman"/>
          <w:sz w:val="24"/>
          <w:szCs w:val="24"/>
          <w:lang w:eastAsia="pl-PL"/>
        </w:rPr>
        <w:t xml:space="preserve">     </w:t>
      </w:r>
      <w:r w:rsidRPr="00E1264C">
        <w:rPr>
          <w:rFonts w:ascii="Times New Roman" w:eastAsia="Times New Roman" w:hAnsi="Times New Roman" w:cs="Times New Roman"/>
          <w:sz w:val="24"/>
          <w:szCs w:val="24"/>
          <w:lang w:eastAsia="pl-PL"/>
        </w:rPr>
        <w:t>(np. darowizn rzeczowych, darmowych usług), z wyjątkiem nieodpłatnych usług polegających na rozpowszechnianiu plakatów i ulotek wyborczych przez osoby fizyczne (art. 132 § 5 Kodeksu wyborczego);</w:t>
      </w:r>
    </w:p>
    <w:p w:rsidR="001B4C9F" w:rsidRDefault="001B4C9F" w:rsidP="00A42637">
      <w:pPr>
        <w:pStyle w:val="Akapitzlist"/>
        <w:spacing w:after="120" w:line="240" w:lineRule="auto"/>
        <w:ind w:left="284"/>
        <w:jc w:val="both"/>
        <w:rPr>
          <w:rFonts w:ascii="Times New Roman" w:eastAsia="Times New Roman" w:hAnsi="Times New Roman" w:cs="Times New Roman"/>
          <w:iCs/>
          <w:sz w:val="24"/>
          <w:szCs w:val="24"/>
          <w:lang w:eastAsia="pl-PL"/>
        </w:rPr>
      </w:pPr>
      <w:r w:rsidRPr="00E1264C">
        <w:rPr>
          <w:rFonts w:ascii="Times New Roman" w:eastAsia="Times New Roman" w:hAnsi="Times New Roman" w:cs="Times New Roman"/>
          <w:iCs/>
          <w:sz w:val="24"/>
          <w:szCs w:val="24"/>
          <w:lang w:eastAsia="pl-PL"/>
        </w:rPr>
        <w:t xml:space="preserve">Naruszenie zakazu określonego w art. 132 § 5 Kodeksu wyborczego stanowi występek określony w art. 507 Kodeksu wyborczego, zagrożony grzywną od 1 000 zł </w:t>
      </w:r>
      <w:r w:rsidR="00A42637">
        <w:rPr>
          <w:rFonts w:ascii="Times New Roman" w:eastAsia="Times New Roman" w:hAnsi="Times New Roman" w:cs="Times New Roman"/>
          <w:iCs/>
          <w:sz w:val="24"/>
          <w:szCs w:val="24"/>
          <w:lang w:eastAsia="pl-PL"/>
        </w:rPr>
        <w:t xml:space="preserve"> </w:t>
      </w:r>
      <w:r w:rsidRPr="00E1264C">
        <w:rPr>
          <w:rFonts w:ascii="Times New Roman" w:eastAsia="Times New Roman" w:hAnsi="Times New Roman" w:cs="Times New Roman"/>
          <w:iCs/>
          <w:sz w:val="24"/>
          <w:szCs w:val="24"/>
          <w:lang w:eastAsia="pl-PL"/>
        </w:rPr>
        <w:t>do 100 000 zł.</w:t>
      </w:r>
    </w:p>
    <w:p w:rsidR="00E1264C" w:rsidRPr="00E1264C" w:rsidRDefault="00E1264C" w:rsidP="00E1264C">
      <w:pPr>
        <w:pStyle w:val="Akapitzlist"/>
        <w:spacing w:after="120" w:line="240" w:lineRule="auto"/>
        <w:jc w:val="both"/>
        <w:rPr>
          <w:rFonts w:ascii="Times New Roman" w:eastAsia="Times New Roman" w:hAnsi="Times New Roman" w:cs="Times New Roman"/>
          <w:sz w:val="24"/>
          <w:szCs w:val="24"/>
          <w:lang w:eastAsia="pl-PL"/>
        </w:rPr>
      </w:pPr>
    </w:p>
    <w:p w:rsidR="001B4C9F" w:rsidRDefault="001B4C9F" w:rsidP="00A42637">
      <w:pPr>
        <w:pStyle w:val="Akapitzlist"/>
        <w:numPr>
          <w:ilvl w:val="0"/>
          <w:numId w:val="5"/>
        </w:numPr>
        <w:tabs>
          <w:tab w:val="left" w:pos="709"/>
        </w:tabs>
        <w:spacing w:before="120" w:after="120" w:line="240" w:lineRule="auto"/>
        <w:ind w:left="227" w:hanging="284"/>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W przypadku stwierdzenia wpływu na rachunek komitetu wpłaty pochodzącej z nieuprawnionego źródła lub dokonanej z naruszeniem przepisów ustawy, komitet wyborczy powinien odmówić przyjęcia darowizny. Odmową jej przyjęcia jest niezwłoczne zwrócenie darczyńcy tych środków i niewliczanie ich do przychodów komitetu. Zgodnie z art. 149 § 3 Kodeksu wyborczego, termin zwrotu środków nie powinien przekraczać 30 dni od daty wpływu tych środków na rachunek komitetu.</w:t>
      </w:r>
    </w:p>
    <w:p w:rsidR="00E1264C" w:rsidRPr="00E1264C" w:rsidRDefault="00E1264C" w:rsidP="00E1264C">
      <w:pPr>
        <w:pStyle w:val="Akapitzlist"/>
        <w:spacing w:before="120" w:after="120" w:line="240" w:lineRule="auto"/>
        <w:ind w:left="227"/>
        <w:jc w:val="both"/>
        <w:rPr>
          <w:rFonts w:ascii="Times New Roman" w:eastAsia="Times New Roman" w:hAnsi="Times New Roman" w:cs="Times New Roman"/>
          <w:sz w:val="24"/>
          <w:szCs w:val="24"/>
          <w:lang w:eastAsia="pl-PL"/>
        </w:rPr>
      </w:pPr>
    </w:p>
    <w:p w:rsidR="001B4C9F" w:rsidRDefault="00C40DF5" w:rsidP="00E1264C">
      <w:pPr>
        <w:pStyle w:val="Akapitzlist"/>
        <w:numPr>
          <w:ilvl w:val="0"/>
          <w:numId w:val="5"/>
        </w:numPr>
        <w:spacing w:before="120" w:after="120" w:line="240" w:lineRule="auto"/>
        <w:ind w:left="227" w:hanging="284"/>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K</w:t>
      </w:r>
      <w:r w:rsidR="001B4C9F" w:rsidRPr="00E1264C">
        <w:rPr>
          <w:rFonts w:ascii="Times New Roman" w:eastAsia="Times New Roman" w:hAnsi="Times New Roman" w:cs="Times New Roman"/>
          <w:sz w:val="24"/>
          <w:szCs w:val="24"/>
          <w:lang w:eastAsia="pl-PL"/>
        </w:rPr>
        <w:t xml:space="preserve">orzyści majątkowe przyjęte przez komitet z naruszeniem przepisów Kodeksu wyborczego lub ich równowartość podlegają przepadkowi na rzecz Skarbu Państwa – </w:t>
      </w:r>
      <w:r w:rsidR="007E3CF5">
        <w:rPr>
          <w:rFonts w:ascii="Times New Roman" w:eastAsia="Times New Roman" w:hAnsi="Times New Roman" w:cs="Times New Roman"/>
          <w:sz w:val="24"/>
          <w:szCs w:val="24"/>
          <w:lang w:eastAsia="pl-PL"/>
        </w:rPr>
        <w:t>art. 149 § 1 Kodeksu wyborczego.</w:t>
      </w:r>
      <w:r w:rsidR="00881A62" w:rsidRPr="00E1264C">
        <w:rPr>
          <w:rFonts w:ascii="Times New Roman" w:eastAsia="Times New Roman" w:hAnsi="Times New Roman" w:cs="Times New Roman"/>
          <w:sz w:val="24"/>
          <w:szCs w:val="24"/>
          <w:lang w:eastAsia="pl-PL"/>
        </w:rPr>
        <w:t xml:space="preserve"> </w:t>
      </w:r>
      <w:r w:rsidR="007E3CF5">
        <w:rPr>
          <w:rFonts w:ascii="Times New Roman" w:eastAsia="Times New Roman" w:hAnsi="Times New Roman" w:cs="Times New Roman"/>
          <w:sz w:val="24"/>
          <w:szCs w:val="24"/>
          <w:lang w:eastAsia="pl-PL"/>
        </w:rPr>
        <w:t>N</w:t>
      </w:r>
      <w:r w:rsidR="001B4C9F" w:rsidRPr="00E1264C">
        <w:rPr>
          <w:rFonts w:ascii="Times New Roman" w:eastAsia="Times New Roman" w:hAnsi="Times New Roman" w:cs="Times New Roman"/>
          <w:sz w:val="24"/>
          <w:szCs w:val="24"/>
          <w:lang w:eastAsia="pl-PL"/>
        </w:rPr>
        <w:t xml:space="preserve">aruszenie zasad finansowania komitetu wyborczego, </w:t>
      </w:r>
      <w:r w:rsidR="001B4C9F" w:rsidRPr="00E1264C">
        <w:rPr>
          <w:rFonts w:ascii="Times New Roman" w:eastAsia="Times New Roman" w:hAnsi="Times New Roman" w:cs="Times New Roman"/>
          <w:sz w:val="24"/>
          <w:szCs w:val="24"/>
          <w:lang w:eastAsia="pl-PL"/>
        </w:rPr>
        <w:lastRenderedPageBreak/>
        <w:t xml:space="preserve">wymienionych w art. 506 Kodeksu wyborczego stanowi występek zagrożony karą grzywny od 1 000 do 100 000 zł </w:t>
      </w:r>
      <w:r w:rsidR="007E3CF5">
        <w:rPr>
          <w:rFonts w:ascii="Times New Roman" w:eastAsia="Times New Roman" w:hAnsi="Times New Roman" w:cs="Times New Roman"/>
          <w:sz w:val="24"/>
          <w:szCs w:val="24"/>
          <w:lang w:eastAsia="pl-PL"/>
        </w:rPr>
        <w:t>.</w:t>
      </w:r>
    </w:p>
    <w:p w:rsidR="00A42637" w:rsidRPr="00E1264C" w:rsidRDefault="00A42637" w:rsidP="00A42637">
      <w:pPr>
        <w:pStyle w:val="Akapitzlist"/>
        <w:spacing w:before="120" w:after="120" w:line="240" w:lineRule="auto"/>
        <w:ind w:left="227"/>
        <w:jc w:val="both"/>
        <w:rPr>
          <w:rFonts w:ascii="Times New Roman" w:eastAsia="Times New Roman" w:hAnsi="Times New Roman" w:cs="Times New Roman"/>
          <w:sz w:val="24"/>
          <w:szCs w:val="24"/>
          <w:lang w:eastAsia="pl-PL"/>
        </w:rPr>
      </w:pPr>
    </w:p>
    <w:p w:rsidR="008E2F69" w:rsidRDefault="001B4C9F" w:rsidP="008E2F69">
      <w:pPr>
        <w:pStyle w:val="Akapitzlist"/>
        <w:numPr>
          <w:ilvl w:val="0"/>
          <w:numId w:val="5"/>
        </w:numPr>
        <w:tabs>
          <w:tab w:val="left" w:pos="142"/>
        </w:tabs>
        <w:spacing w:before="100" w:beforeAutospacing="1" w:after="100" w:afterAutospacing="1" w:line="240" w:lineRule="auto"/>
        <w:ind w:left="0" w:hanging="426"/>
        <w:jc w:val="both"/>
        <w:rPr>
          <w:rFonts w:ascii="Times New Roman" w:eastAsia="Times New Roman" w:hAnsi="Times New Roman" w:cs="Times New Roman"/>
          <w:b/>
          <w:sz w:val="24"/>
          <w:szCs w:val="24"/>
          <w:lang w:eastAsia="pl-PL"/>
        </w:rPr>
      </w:pPr>
      <w:r w:rsidRPr="0060692D">
        <w:rPr>
          <w:rFonts w:ascii="Times New Roman" w:eastAsia="Times New Roman" w:hAnsi="Times New Roman" w:cs="Times New Roman"/>
          <w:b/>
          <w:sz w:val="24"/>
          <w:szCs w:val="24"/>
          <w:lang w:eastAsia="pl-PL"/>
        </w:rPr>
        <w:t>Komitety wyborcze mogą wydatkować na kampanię wyborczą wyłącznie kwoty</w:t>
      </w:r>
      <w:r w:rsidR="008E2F69">
        <w:rPr>
          <w:rFonts w:ascii="Times New Roman" w:eastAsia="Times New Roman" w:hAnsi="Times New Roman" w:cs="Times New Roman"/>
          <w:b/>
          <w:sz w:val="24"/>
          <w:szCs w:val="24"/>
          <w:lang w:eastAsia="pl-PL"/>
        </w:rPr>
        <w:t xml:space="preserve">                     </w:t>
      </w:r>
    </w:p>
    <w:p w:rsidR="001B4C9F" w:rsidRPr="008E2F69" w:rsidRDefault="001B4C9F" w:rsidP="008E2F69">
      <w:pPr>
        <w:pStyle w:val="Akapitzlist"/>
        <w:tabs>
          <w:tab w:val="left" w:pos="142"/>
        </w:tabs>
        <w:spacing w:before="100" w:beforeAutospacing="1" w:after="100" w:afterAutospacing="1" w:line="240" w:lineRule="auto"/>
        <w:ind w:left="0"/>
        <w:jc w:val="both"/>
        <w:rPr>
          <w:rFonts w:ascii="Times New Roman" w:eastAsia="Times New Roman" w:hAnsi="Times New Roman" w:cs="Times New Roman"/>
          <w:b/>
          <w:sz w:val="24"/>
          <w:szCs w:val="24"/>
          <w:lang w:eastAsia="pl-PL"/>
        </w:rPr>
      </w:pPr>
      <w:r w:rsidRPr="008E2F69">
        <w:rPr>
          <w:rFonts w:ascii="Times New Roman" w:eastAsia="Times New Roman" w:hAnsi="Times New Roman" w:cs="Times New Roman"/>
          <w:b/>
          <w:sz w:val="24"/>
          <w:szCs w:val="24"/>
          <w:lang w:eastAsia="pl-PL"/>
        </w:rPr>
        <w:t>ograniczone limitem wydatków (art. 135 § 1 Kodeksu wyborczego).</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Kwota przypadająca na jeden mandat radnego wynosi:</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w wyborach do rady gminy w gminach do 40 tys. mieszkańców — 1 000 zł,</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w wyborach do rady powiatu — 2 400 zł,</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w wyborach do rady miasta w miastach na prawach powiatu — 3 600 zł,</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Limit wydatków, związanych z prowadzeniem kampanii wyborczej kandydata na wójta w gminach do 500 tys. mieszkańców ustala się, mnożąc liczbę mieszkańców danej gminy przez kwotę 60 groszy</w:t>
      </w:r>
      <w:r w:rsidR="00C40DF5" w:rsidRPr="00E73950">
        <w:rPr>
          <w:rFonts w:ascii="Times New Roman" w:eastAsia="Times New Roman" w:hAnsi="Times New Roman" w:cs="Times New Roman"/>
          <w:sz w:val="24"/>
          <w:szCs w:val="24"/>
          <w:lang w:eastAsia="pl-PL"/>
        </w:rPr>
        <w:t>.</w:t>
      </w:r>
      <w:r w:rsidRPr="00E73950">
        <w:rPr>
          <w:rFonts w:ascii="Times New Roman" w:eastAsia="Times New Roman" w:hAnsi="Times New Roman" w:cs="Times New Roman"/>
          <w:sz w:val="24"/>
          <w:szCs w:val="24"/>
          <w:lang w:eastAsia="pl-PL"/>
        </w:rPr>
        <w:t xml:space="preserve"> </w:t>
      </w:r>
    </w:p>
    <w:p w:rsidR="001B4C9F" w:rsidRPr="00E1264C" w:rsidRDefault="001B4C9F" w:rsidP="00E1264C">
      <w:pPr>
        <w:pStyle w:val="Akapitzlist"/>
        <w:numPr>
          <w:ilvl w:val="0"/>
          <w:numId w:val="5"/>
        </w:numPr>
        <w:spacing w:before="100" w:beforeAutospacing="1" w:after="100" w:afterAutospacing="1" w:line="240" w:lineRule="auto"/>
        <w:ind w:left="0" w:hanging="426"/>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u w:val="single"/>
          <w:lang w:eastAsia="pl-PL"/>
        </w:rPr>
        <w:t>Komitety wyborcze prowadzą rachunkowość</w:t>
      </w:r>
      <w:r w:rsidRPr="00E1264C">
        <w:rPr>
          <w:rFonts w:ascii="Times New Roman" w:eastAsia="Times New Roman" w:hAnsi="Times New Roman" w:cs="Times New Roman"/>
          <w:sz w:val="24"/>
          <w:szCs w:val="24"/>
          <w:lang w:eastAsia="pl-PL"/>
        </w:rPr>
        <w:t xml:space="preserve"> na zasadach określonych w ustawie o rachunkowości oraz w rozporządzeniu Ministra Finansów w sprawie szczegółowych zasad rachunkowości</w:t>
      </w:r>
      <w:r w:rsidR="00935411">
        <w:rPr>
          <w:rFonts w:ascii="Times New Roman" w:eastAsia="Times New Roman" w:hAnsi="Times New Roman" w:cs="Times New Roman"/>
          <w:sz w:val="24"/>
          <w:szCs w:val="24"/>
          <w:lang w:eastAsia="pl-PL"/>
        </w:rPr>
        <w:t xml:space="preserve"> dla niektórych</w:t>
      </w:r>
      <w:r w:rsidRPr="00E1264C">
        <w:rPr>
          <w:rFonts w:ascii="Times New Roman" w:eastAsia="Times New Roman" w:hAnsi="Times New Roman" w:cs="Times New Roman"/>
          <w:sz w:val="24"/>
          <w:szCs w:val="24"/>
          <w:lang w:eastAsia="pl-PL"/>
        </w:rPr>
        <w:t xml:space="preserve"> jednostek</w:t>
      </w:r>
      <w:r w:rsidR="00935411">
        <w:rPr>
          <w:rFonts w:ascii="Times New Roman" w:eastAsia="Times New Roman" w:hAnsi="Times New Roman" w:cs="Times New Roman"/>
          <w:sz w:val="24"/>
          <w:szCs w:val="24"/>
          <w:lang w:eastAsia="pl-PL"/>
        </w:rPr>
        <w:t xml:space="preserve"> niebędących spółkami prawa handlowego,</w:t>
      </w:r>
      <w:r w:rsidRPr="00E1264C">
        <w:rPr>
          <w:rFonts w:ascii="Times New Roman" w:eastAsia="Times New Roman" w:hAnsi="Times New Roman" w:cs="Times New Roman"/>
          <w:sz w:val="24"/>
          <w:szCs w:val="24"/>
          <w:lang w:eastAsia="pl-PL"/>
        </w:rPr>
        <w:t xml:space="preserve"> nieprowadzących działalności gospodarczej – art. 128 Kodeksu wyborczego.</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bCs/>
          <w:sz w:val="24"/>
          <w:szCs w:val="24"/>
          <w:lang w:eastAsia="pl-PL"/>
        </w:rPr>
        <w:t>Dokumentami dotyczącymi kosztów i wydatków są:</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rachunki,</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faktury,</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umowy,</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pokwitowania odbioru gotówki do rozliczenia (KW),</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 inne dokumenty wystawione na komitet wyborczy.</w:t>
      </w:r>
    </w:p>
    <w:p w:rsidR="001B4C9F" w:rsidRPr="00E1264C" w:rsidRDefault="001B4C9F" w:rsidP="00E1264C">
      <w:pPr>
        <w:pStyle w:val="Akapitzlist"/>
        <w:numPr>
          <w:ilvl w:val="0"/>
          <w:numId w:val="5"/>
        </w:numPr>
        <w:spacing w:after="0" w:line="240" w:lineRule="auto"/>
        <w:ind w:left="0" w:hanging="426"/>
        <w:jc w:val="both"/>
        <w:rPr>
          <w:rFonts w:ascii="Times New Roman" w:eastAsia="Times New Roman" w:hAnsi="Times New Roman" w:cs="Times New Roman"/>
          <w:iCs/>
          <w:sz w:val="24"/>
          <w:szCs w:val="24"/>
          <w:lang w:eastAsia="pl-PL"/>
        </w:rPr>
      </w:pPr>
      <w:r w:rsidRPr="00E1264C">
        <w:rPr>
          <w:rFonts w:ascii="Times New Roman" w:eastAsia="Times New Roman" w:hAnsi="Times New Roman" w:cs="Times New Roman"/>
          <w:iCs/>
          <w:sz w:val="24"/>
          <w:szCs w:val="24"/>
          <w:lang w:eastAsia="pl-PL"/>
        </w:rPr>
        <w:t>Dokumenty finansowo-księgowe wystawione na nazwisko osoby fizycznej (np. na nazwisko kandydata) nie są dowodami kosztów komitetu wyborczego.</w:t>
      </w:r>
    </w:p>
    <w:p w:rsidR="00C40DF5" w:rsidRDefault="00C40DF5" w:rsidP="00E1264C">
      <w:pPr>
        <w:spacing w:after="0" w:line="240" w:lineRule="auto"/>
        <w:jc w:val="both"/>
        <w:rPr>
          <w:rFonts w:ascii="Times New Roman" w:eastAsia="Times New Roman" w:hAnsi="Times New Roman" w:cs="Times New Roman"/>
          <w:iCs/>
          <w:sz w:val="24"/>
          <w:szCs w:val="24"/>
          <w:lang w:eastAsia="pl-PL"/>
        </w:rPr>
      </w:pPr>
      <w:r w:rsidRPr="00E1264C">
        <w:rPr>
          <w:rFonts w:ascii="Times New Roman" w:eastAsia="Times New Roman" w:hAnsi="Times New Roman" w:cs="Times New Roman"/>
          <w:iCs/>
          <w:sz w:val="24"/>
          <w:szCs w:val="24"/>
          <w:lang w:eastAsia="pl-PL"/>
        </w:rPr>
        <w:t>Do wydatków lub kosztów komitetów wyborczych zalicza się</w:t>
      </w:r>
      <w:r w:rsidR="00935411">
        <w:rPr>
          <w:rFonts w:ascii="Times New Roman" w:eastAsia="Times New Roman" w:hAnsi="Times New Roman" w:cs="Times New Roman"/>
          <w:iCs/>
          <w:sz w:val="24"/>
          <w:szCs w:val="24"/>
          <w:lang w:eastAsia="pl-PL"/>
        </w:rPr>
        <w:t xml:space="preserve"> m. in.</w:t>
      </w:r>
      <w:r w:rsidRPr="00E1264C">
        <w:rPr>
          <w:rFonts w:ascii="Times New Roman" w:eastAsia="Times New Roman" w:hAnsi="Times New Roman" w:cs="Times New Roman"/>
          <w:iCs/>
          <w:sz w:val="24"/>
          <w:szCs w:val="24"/>
          <w:lang w:eastAsia="pl-PL"/>
        </w:rPr>
        <w:t>: koszty zużycia materiałów i energii</w:t>
      </w:r>
      <w:r w:rsidR="00935411">
        <w:rPr>
          <w:rFonts w:ascii="Times New Roman" w:eastAsia="Times New Roman" w:hAnsi="Times New Roman" w:cs="Times New Roman"/>
          <w:iCs/>
          <w:sz w:val="24"/>
          <w:szCs w:val="24"/>
          <w:lang w:eastAsia="pl-PL"/>
        </w:rPr>
        <w:t xml:space="preserve"> elektrycznej</w:t>
      </w:r>
      <w:r w:rsidRPr="00E1264C">
        <w:rPr>
          <w:rFonts w:ascii="Times New Roman" w:eastAsia="Times New Roman" w:hAnsi="Times New Roman" w:cs="Times New Roman"/>
          <w:iCs/>
          <w:sz w:val="24"/>
          <w:szCs w:val="24"/>
          <w:lang w:eastAsia="pl-PL"/>
        </w:rPr>
        <w:t>, koszty usług obcych (reklamy, u</w:t>
      </w:r>
      <w:r w:rsidR="00935411">
        <w:rPr>
          <w:rFonts w:ascii="Times New Roman" w:eastAsia="Times New Roman" w:hAnsi="Times New Roman" w:cs="Times New Roman"/>
          <w:iCs/>
          <w:sz w:val="24"/>
          <w:szCs w:val="24"/>
          <w:lang w:eastAsia="pl-PL"/>
        </w:rPr>
        <w:t xml:space="preserve">lotki wyborcze), koszty spotkań </w:t>
      </w:r>
      <w:r w:rsidRPr="00E1264C">
        <w:rPr>
          <w:rFonts w:ascii="Times New Roman" w:eastAsia="Times New Roman" w:hAnsi="Times New Roman" w:cs="Times New Roman"/>
          <w:iCs/>
          <w:sz w:val="24"/>
          <w:szCs w:val="24"/>
          <w:lang w:eastAsia="pl-PL"/>
        </w:rPr>
        <w:t>i podróży wyborczych, wynagrodzenia i pochodne od wynagrodzeń, spłatę zaciągniętych kredytów bankowych, pozostałe wydatki pieniężne.</w:t>
      </w:r>
    </w:p>
    <w:p w:rsidR="00A0523B" w:rsidRPr="00E1264C" w:rsidRDefault="00A0523B" w:rsidP="00E1264C">
      <w:pPr>
        <w:spacing w:after="0" w:line="240" w:lineRule="auto"/>
        <w:jc w:val="both"/>
        <w:rPr>
          <w:rFonts w:ascii="Times New Roman" w:eastAsia="Times New Roman" w:hAnsi="Times New Roman" w:cs="Times New Roman"/>
          <w:sz w:val="24"/>
          <w:szCs w:val="24"/>
          <w:lang w:eastAsia="pl-PL"/>
        </w:rPr>
      </w:pPr>
    </w:p>
    <w:p w:rsidR="001B4C9F" w:rsidRPr="00E1264C" w:rsidRDefault="001B4C9F" w:rsidP="00E1264C">
      <w:pPr>
        <w:pStyle w:val="Akapitzlist"/>
        <w:numPr>
          <w:ilvl w:val="0"/>
          <w:numId w:val="5"/>
        </w:numPr>
        <w:spacing w:after="0" w:line="240" w:lineRule="auto"/>
        <w:ind w:left="0" w:hanging="426"/>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Dowody księgowe dotyczące wydatków (kosztów) powinny spełniać warunki określone w ustawie o rachunkowości, a w szczególności muszą być zatwierdzone przez osobę odpowiadającą za gospodarkę finansową komitetu.</w:t>
      </w:r>
    </w:p>
    <w:p w:rsidR="001B4C9F" w:rsidRPr="00E1264C" w:rsidRDefault="001B4C9F" w:rsidP="00A0523B">
      <w:pPr>
        <w:spacing w:after="0" w:line="240" w:lineRule="auto"/>
        <w:jc w:val="both"/>
        <w:rPr>
          <w:rFonts w:ascii="Times New Roman" w:eastAsia="Times New Roman" w:hAnsi="Times New Roman" w:cs="Times New Roman"/>
          <w:sz w:val="24"/>
          <w:szCs w:val="24"/>
          <w:lang w:eastAsia="pl-PL"/>
        </w:rPr>
      </w:pPr>
      <w:r w:rsidRPr="00E1264C">
        <w:rPr>
          <w:rFonts w:ascii="Times New Roman" w:eastAsia="Times New Roman" w:hAnsi="Times New Roman" w:cs="Times New Roman"/>
          <w:sz w:val="24"/>
          <w:szCs w:val="24"/>
          <w:lang w:eastAsia="pl-PL"/>
        </w:rPr>
        <w:t>Ewidencja wydatków i zobowiązań finansowych komitetu wyborczego powinna być prowadzona w sposób zapewniający uzyskanie informacji niezbędnych do prawidłowego sporządzenia sprawozdania finansowego.</w:t>
      </w:r>
    </w:p>
    <w:p w:rsidR="001B4C9F" w:rsidRPr="00A0523B" w:rsidRDefault="001B4C9F" w:rsidP="00A0523B">
      <w:pPr>
        <w:pStyle w:val="Akapitzlist"/>
        <w:numPr>
          <w:ilvl w:val="0"/>
          <w:numId w:val="5"/>
        </w:numPr>
        <w:spacing w:before="100" w:beforeAutospacing="1" w:after="0" w:line="240" w:lineRule="auto"/>
        <w:ind w:left="0" w:hanging="426"/>
        <w:jc w:val="both"/>
        <w:rPr>
          <w:rFonts w:ascii="Times New Roman" w:eastAsia="Times New Roman" w:hAnsi="Times New Roman" w:cs="Times New Roman"/>
          <w:sz w:val="24"/>
          <w:szCs w:val="24"/>
          <w:lang w:eastAsia="pl-PL"/>
        </w:rPr>
      </w:pPr>
      <w:r w:rsidRPr="00A0523B">
        <w:rPr>
          <w:rFonts w:ascii="Times New Roman" w:eastAsia="Times New Roman" w:hAnsi="Times New Roman" w:cs="Times New Roman"/>
          <w:sz w:val="24"/>
          <w:szCs w:val="24"/>
          <w:lang w:eastAsia="pl-PL"/>
        </w:rPr>
        <w:t xml:space="preserve">Pełnomocnik finansowy komitetu wyborczego ma obowiązek sporządzenia i przedłożenia </w:t>
      </w:r>
      <w:r w:rsidR="00C40DF5" w:rsidRPr="00A0523B">
        <w:rPr>
          <w:rFonts w:ascii="Times New Roman" w:eastAsia="Times New Roman" w:hAnsi="Times New Roman" w:cs="Times New Roman"/>
          <w:sz w:val="24"/>
          <w:szCs w:val="24"/>
          <w:lang w:eastAsia="pl-PL"/>
        </w:rPr>
        <w:t>Komisarzowi Wyborczemu</w:t>
      </w:r>
      <w:r w:rsidRPr="00A0523B">
        <w:rPr>
          <w:rFonts w:ascii="Times New Roman" w:eastAsia="Times New Roman" w:hAnsi="Times New Roman" w:cs="Times New Roman"/>
          <w:sz w:val="24"/>
          <w:szCs w:val="24"/>
          <w:lang w:eastAsia="pl-PL"/>
        </w:rPr>
        <w:t xml:space="preserve"> sprawozdania o przychodach, wydatkach i zobowiązaniach finansowych komitetu</w:t>
      </w:r>
      <w:r w:rsidR="00C40DF5" w:rsidRPr="00A0523B">
        <w:rPr>
          <w:rFonts w:ascii="Times New Roman" w:eastAsia="Times New Roman" w:hAnsi="Times New Roman" w:cs="Times New Roman"/>
          <w:sz w:val="24"/>
          <w:szCs w:val="24"/>
          <w:lang w:eastAsia="pl-PL"/>
        </w:rPr>
        <w:t xml:space="preserve"> </w:t>
      </w:r>
      <w:r w:rsidRPr="00A0523B">
        <w:rPr>
          <w:rFonts w:ascii="Times New Roman" w:eastAsia="Times New Roman" w:hAnsi="Times New Roman" w:cs="Times New Roman"/>
          <w:sz w:val="24"/>
          <w:szCs w:val="24"/>
          <w:lang w:eastAsia="pl-PL"/>
        </w:rPr>
        <w:t>w terminie 3 miesięcy od dnia wyborów (art. 142 § 1 Kodeksu wyborczego).</w:t>
      </w:r>
    </w:p>
    <w:p w:rsidR="001B4C9F" w:rsidRPr="0060692D" w:rsidRDefault="001B4C9F" w:rsidP="00A0523B">
      <w:pPr>
        <w:spacing w:after="0" w:line="240" w:lineRule="auto"/>
        <w:jc w:val="both"/>
        <w:rPr>
          <w:rFonts w:ascii="Times New Roman" w:eastAsia="Times New Roman" w:hAnsi="Times New Roman" w:cs="Times New Roman"/>
          <w:b/>
          <w:sz w:val="24"/>
          <w:szCs w:val="24"/>
          <w:lang w:eastAsia="pl-PL"/>
        </w:rPr>
      </w:pPr>
      <w:r w:rsidRPr="0060692D">
        <w:rPr>
          <w:rFonts w:ascii="Times New Roman" w:eastAsia="Times New Roman" w:hAnsi="Times New Roman" w:cs="Times New Roman"/>
          <w:b/>
          <w:iCs/>
          <w:sz w:val="24"/>
          <w:szCs w:val="24"/>
          <w:lang w:eastAsia="pl-PL"/>
        </w:rPr>
        <w:t>Termin przedłożenia sprawozdania finansowego upływa</w:t>
      </w:r>
      <w:r w:rsidR="00881A62" w:rsidRPr="0060692D">
        <w:rPr>
          <w:rFonts w:ascii="Times New Roman" w:eastAsia="Times New Roman" w:hAnsi="Times New Roman" w:cs="Times New Roman"/>
          <w:b/>
          <w:iCs/>
          <w:sz w:val="24"/>
          <w:szCs w:val="24"/>
          <w:lang w:eastAsia="pl-PL"/>
        </w:rPr>
        <w:t>:</w:t>
      </w:r>
    </w:p>
    <w:p w:rsidR="001B4C9F" w:rsidRPr="0060692D" w:rsidRDefault="001B4C9F" w:rsidP="00881A62">
      <w:pPr>
        <w:spacing w:after="0" w:line="240" w:lineRule="auto"/>
        <w:jc w:val="both"/>
        <w:rPr>
          <w:rFonts w:ascii="Times New Roman" w:eastAsia="Times New Roman" w:hAnsi="Times New Roman" w:cs="Times New Roman"/>
          <w:b/>
          <w:sz w:val="24"/>
          <w:szCs w:val="24"/>
          <w:lang w:eastAsia="pl-PL"/>
        </w:rPr>
      </w:pPr>
      <w:r w:rsidRPr="00E73950">
        <w:rPr>
          <w:rFonts w:ascii="Times New Roman" w:eastAsia="Times New Roman" w:hAnsi="Times New Roman" w:cs="Times New Roman"/>
          <w:sz w:val="24"/>
          <w:szCs w:val="24"/>
          <w:lang w:eastAsia="pl-PL"/>
        </w:rPr>
        <w:t xml:space="preserve">- </w:t>
      </w:r>
      <w:r w:rsidRPr="00E73950">
        <w:rPr>
          <w:rFonts w:ascii="Times New Roman" w:eastAsia="Times New Roman" w:hAnsi="Times New Roman" w:cs="Times New Roman"/>
          <w:iCs/>
          <w:sz w:val="24"/>
          <w:szCs w:val="24"/>
          <w:lang w:eastAsia="pl-PL"/>
        </w:rPr>
        <w:t xml:space="preserve">dla komitetów, których kandydaci nie biorą udziału w ponownym głosowaniu — </w:t>
      </w:r>
      <w:r w:rsidRPr="0060692D">
        <w:rPr>
          <w:rFonts w:ascii="Times New Roman" w:eastAsia="Times New Roman" w:hAnsi="Times New Roman" w:cs="Times New Roman"/>
          <w:b/>
          <w:iCs/>
          <w:sz w:val="24"/>
          <w:szCs w:val="24"/>
          <w:lang w:eastAsia="pl-PL"/>
        </w:rPr>
        <w:t xml:space="preserve">w dniu </w:t>
      </w:r>
      <w:r w:rsidR="0060692D">
        <w:rPr>
          <w:rFonts w:ascii="Times New Roman" w:eastAsia="Times New Roman" w:hAnsi="Times New Roman" w:cs="Times New Roman"/>
          <w:b/>
          <w:iCs/>
          <w:sz w:val="24"/>
          <w:szCs w:val="24"/>
          <w:lang w:eastAsia="pl-PL"/>
        </w:rPr>
        <w:t xml:space="preserve">            </w:t>
      </w:r>
      <w:r w:rsidRPr="0060692D">
        <w:rPr>
          <w:rFonts w:ascii="Times New Roman" w:eastAsia="Times New Roman" w:hAnsi="Times New Roman" w:cs="Times New Roman"/>
          <w:b/>
          <w:iCs/>
          <w:sz w:val="24"/>
          <w:szCs w:val="24"/>
          <w:lang w:eastAsia="pl-PL"/>
        </w:rPr>
        <w:t>16 lutego 2015 r.,</w:t>
      </w:r>
    </w:p>
    <w:p w:rsidR="001B4C9F" w:rsidRPr="0060692D" w:rsidRDefault="001B4C9F" w:rsidP="00881A62">
      <w:pPr>
        <w:spacing w:after="0" w:line="240" w:lineRule="auto"/>
        <w:jc w:val="both"/>
        <w:rPr>
          <w:rFonts w:ascii="Times New Roman" w:eastAsia="Times New Roman" w:hAnsi="Times New Roman" w:cs="Times New Roman"/>
          <w:b/>
          <w:sz w:val="24"/>
          <w:szCs w:val="24"/>
          <w:lang w:eastAsia="pl-PL"/>
        </w:rPr>
      </w:pPr>
      <w:r w:rsidRPr="00E73950">
        <w:rPr>
          <w:rFonts w:ascii="Times New Roman" w:eastAsia="Times New Roman" w:hAnsi="Times New Roman" w:cs="Times New Roman"/>
          <w:sz w:val="24"/>
          <w:szCs w:val="24"/>
          <w:lang w:eastAsia="pl-PL"/>
        </w:rPr>
        <w:t>-</w:t>
      </w:r>
      <w:r w:rsidRPr="00E73950">
        <w:rPr>
          <w:rFonts w:ascii="Times New Roman" w:eastAsia="Times New Roman" w:hAnsi="Times New Roman" w:cs="Times New Roman"/>
          <w:iCs/>
          <w:sz w:val="24"/>
          <w:szCs w:val="24"/>
          <w:lang w:eastAsia="pl-PL"/>
        </w:rPr>
        <w:t xml:space="preserve"> dla komitetów, których kandydaci uczestniczą w ponownym głosowaniu — </w:t>
      </w:r>
      <w:r w:rsidRPr="0060692D">
        <w:rPr>
          <w:rFonts w:ascii="Times New Roman" w:eastAsia="Times New Roman" w:hAnsi="Times New Roman" w:cs="Times New Roman"/>
          <w:b/>
          <w:iCs/>
          <w:sz w:val="24"/>
          <w:szCs w:val="24"/>
          <w:lang w:eastAsia="pl-PL"/>
        </w:rPr>
        <w:t xml:space="preserve">w dniu </w:t>
      </w:r>
      <w:r w:rsidR="0060692D">
        <w:rPr>
          <w:rFonts w:ascii="Times New Roman" w:eastAsia="Times New Roman" w:hAnsi="Times New Roman" w:cs="Times New Roman"/>
          <w:b/>
          <w:iCs/>
          <w:sz w:val="24"/>
          <w:szCs w:val="24"/>
          <w:lang w:eastAsia="pl-PL"/>
        </w:rPr>
        <w:t xml:space="preserve">                     </w:t>
      </w:r>
      <w:r w:rsidRPr="0060692D">
        <w:rPr>
          <w:rFonts w:ascii="Times New Roman" w:eastAsia="Times New Roman" w:hAnsi="Times New Roman" w:cs="Times New Roman"/>
          <w:b/>
          <w:iCs/>
          <w:sz w:val="24"/>
          <w:szCs w:val="24"/>
          <w:lang w:eastAsia="pl-PL"/>
        </w:rPr>
        <w:t>2 marca 2015 r.</w:t>
      </w:r>
    </w:p>
    <w:p w:rsidR="001B4C9F" w:rsidRPr="00E73950" w:rsidRDefault="001B4C9F" w:rsidP="00881A62">
      <w:pPr>
        <w:spacing w:after="0" w:line="240" w:lineRule="auto"/>
        <w:jc w:val="both"/>
        <w:rPr>
          <w:rFonts w:ascii="Times New Roman" w:eastAsia="Times New Roman" w:hAnsi="Times New Roman" w:cs="Times New Roman"/>
          <w:sz w:val="24"/>
          <w:szCs w:val="24"/>
          <w:lang w:eastAsia="pl-PL"/>
        </w:rPr>
      </w:pPr>
      <w:r w:rsidRPr="00E73950">
        <w:rPr>
          <w:rFonts w:ascii="Times New Roman" w:eastAsia="Times New Roman" w:hAnsi="Times New Roman" w:cs="Times New Roman"/>
          <w:sz w:val="24"/>
          <w:szCs w:val="24"/>
          <w:lang w:eastAsia="pl-PL"/>
        </w:rPr>
        <w:t>Obowiązek sprawozdawczy dotyczy także komitetów, które uległy rozwiązaniu przed dniem wyborów. Sprawozdanie f</w:t>
      </w:r>
      <w:r w:rsidR="00935411">
        <w:rPr>
          <w:rFonts w:ascii="Times New Roman" w:eastAsia="Times New Roman" w:hAnsi="Times New Roman" w:cs="Times New Roman"/>
          <w:sz w:val="24"/>
          <w:szCs w:val="24"/>
          <w:lang w:eastAsia="pl-PL"/>
        </w:rPr>
        <w:t xml:space="preserve">inansowe przedkładają one w </w:t>
      </w:r>
      <w:r w:rsidRPr="00E73950">
        <w:rPr>
          <w:rFonts w:ascii="Times New Roman" w:eastAsia="Times New Roman" w:hAnsi="Times New Roman" w:cs="Times New Roman"/>
          <w:sz w:val="24"/>
          <w:szCs w:val="24"/>
          <w:lang w:eastAsia="pl-PL"/>
        </w:rPr>
        <w:t>terminie</w:t>
      </w:r>
      <w:r w:rsidR="00935411">
        <w:rPr>
          <w:rFonts w:ascii="Times New Roman" w:eastAsia="Times New Roman" w:hAnsi="Times New Roman" w:cs="Times New Roman"/>
          <w:sz w:val="24"/>
          <w:szCs w:val="24"/>
          <w:lang w:eastAsia="pl-PL"/>
        </w:rPr>
        <w:t xml:space="preserve"> do dnia 16 lutego 2015 r.</w:t>
      </w:r>
    </w:p>
    <w:p w:rsidR="001B4C9F" w:rsidRPr="0060692D" w:rsidRDefault="001B4C9F" w:rsidP="00881A62">
      <w:pPr>
        <w:spacing w:after="0" w:line="240" w:lineRule="auto"/>
        <w:jc w:val="both"/>
        <w:rPr>
          <w:rFonts w:ascii="Times New Roman" w:eastAsia="Times New Roman" w:hAnsi="Times New Roman" w:cs="Times New Roman"/>
          <w:b/>
          <w:sz w:val="24"/>
          <w:szCs w:val="24"/>
          <w:lang w:eastAsia="pl-PL"/>
        </w:rPr>
      </w:pPr>
      <w:r w:rsidRPr="0060692D">
        <w:rPr>
          <w:rFonts w:ascii="Times New Roman" w:eastAsia="Times New Roman" w:hAnsi="Times New Roman" w:cs="Times New Roman"/>
          <w:b/>
          <w:iCs/>
          <w:sz w:val="24"/>
          <w:szCs w:val="24"/>
          <w:lang w:eastAsia="pl-PL"/>
        </w:rPr>
        <w:lastRenderedPageBreak/>
        <w:t>Obowiązek sprawozdawczy dotyczy wszystkich komitetów wyborczych, bez względu na to, czy komitet pozyskiwał środki finansowe, zaciągał zobowiązania oraz dokonywał wydatków.</w:t>
      </w:r>
    </w:p>
    <w:p w:rsidR="00CB79A6" w:rsidRDefault="001B4C9F" w:rsidP="00A0523B">
      <w:pPr>
        <w:pStyle w:val="Akapitzlist"/>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A0523B">
        <w:rPr>
          <w:rFonts w:ascii="Times New Roman" w:eastAsia="Times New Roman" w:hAnsi="Times New Roman" w:cs="Times New Roman"/>
          <w:sz w:val="24"/>
          <w:szCs w:val="24"/>
          <w:lang w:eastAsia="pl-PL"/>
        </w:rPr>
        <w:t>Sprawozdanie finansowe sporządza się według wzoru określonego w rozporządzeniu Ministra Finansów w sprawie sprawozdania finansowego komitetu wyborczego</w:t>
      </w:r>
      <w:r w:rsidR="00935411">
        <w:rPr>
          <w:rFonts w:ascii="Times New Roman" w:eastAsia="Times New Roman" w:hAnsi="Times New Roman" w:cs="Times New Roman"/>
          <w:sz w:val="24"/>
          <w:szCs w:val="24"/>
          <w:lang w:eastAsia="pl-PL"/>
        </w:rPr>
        <w:t>, albo                                     w rozporządzeniu Ministra Finansów w sprawie łącznego sprawozdania finansowego komitetu wyborczego, który zarejestrował kandydata na wójta, burmistrza albo prezydenta miasta.</w:t>
      </w:r>
      <w:r w:rsidRPr="00A0523B">
        <w:rPr>
          <w:rFonts w:ascii="Times New Roman" w:eastAsia="Times New Roman" w:hAnsi="Times New Roman" w:cs="Times New Roman"/>
          <w:sz w:val="24"/>
          <w:szCs w:val="24"/>
          <w:lang w:eastAsia="pl-PL"/>
        </w:rPr>
        <w:t xml:space="preserve"> </w:t>
      </w:r>
    </w:p>
    <w:p w:rsidR="00906693" w:rsidRPr="00A0523B" w:rsidRDefault="00906693" w:rsidP="00906693">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p>
    <w:p w:rsidR="001B4C9F" w:rsidRPr="00A0523B" w:rsidRDefault="001B4C9F" w:rsidP="00A0523B">
      <w:pPr>
        <w:pStyle w:val="Akapitzlist"/>
        <w:numPr>
          <w:ilvl w:val="0"/>
          <w:numId w:val="5"/>
        </w:numPr>
        <w:spacing w:after="0" w:line="240" w:lineRule="auto"/>
        <w:ind w:left="142"/>
        <w:jc w:val="both"/>
        <w:rPr>
          <w:rFonts w:ascii="Times New Roman" w:eastAsia="Times New Roman" w:hAnsi="Times New Roman" w:cs="Times New Roman"/>
          <w:sz w:val="24"/>
          <w:szCs w:val="24"/>
          <w:lang w:eastAsia="pl-PL"/>
        </w:rPr>
      </w:pPr>
      <w:r w:rsidRPr="00A0523B">
        <w:rPr>
          <w:rFonts w:ascii="Times New Roman" w:eastAsia="Times New Roman" w:hAnsi="Times New Roman" w:cs="Times New Roman"/>
          <w:sz w:val="24"/>
          <w:szCs w:val="24"/>
          <w:lang w:eastAsia="pl-PL"/>
        </w:rPr>
        <w:t>Okresem rozliczeniowym komitetów wyborczych jest okres od dnia wydania przez </w:t>
      </w:r>
      <w:r w:rsidR="00CB79A6" w:rsidRPr="00A0523B">
        <w:rPr>
          <w:rFonts w:ascii="Times New Roman" w:eastAsia="Times New Roman" w:hAnsi="Times New Roman" w:cs="Times New Roman"/>
          <w:sz w:val="24"/>
          <w:szCs w:val="24"/>
          <w:lang w:eastAsia="pl-PL"/>
        </w:rPr>
        <w:t>Komisarza Wyborczego</w:t>
      </w:r>
      <w:r w:rsidRPr="00A0523B">
        <w:rPr>
          <w:rFonts w:ascii="Times New Roman" w:eastAsia="Times New Roman" w:hAnsi="Times New Roman" w:cs="Times New Roman"/>
          <w:sz w:val="24"/>
          <w:szCs w:val="24"/>
          <w:lang w:eastAsia="pl-PL"/>
        </w:rPr>
        <w:t xml:space="preserve"> postanowienia o przyjęciu zawiadomienia o utworzeniu komitetu wyborczego, do dnia przedłożenia sprawozdania wyborczego.</w:t>
      </w:r>
    </w:p>
    <w:p w:rsidR="001B4C9F" w:rsidRPr="00A0523B" w:rsidRDefault="001B4C9F" w:rsidP="00A0523B">
      <w:pPr>
        <w:pStyle w:val="Akapitzlist"/>
        <w:spacing w:after="0" w:line="240" w:lineRule="auto"/>
        <w:ind w:left="142"/>
        <w:jc w:val="both"/>
        <w:rPr>
          <w:rFonts w:ascii="Times New Roman" w:eastAsia="Times New Roman" w:hAnsi="Times New Roman" w:cs="Times New Roman"/>
          <w:sz w:val="24"/>
          <w:szCs w:val="24"/>
          <w:lang w:eastAsia="pl-PL"/>
        </w:rPr>
      </w:pPr>
      <w:r w:rsidRPr="00A0523B">
        <w:rPr>
          <w:rFonts w:ascii="Times New Roman" w:eastAsia="Times New Roman" w:hAnsi="Times New Roman" w:cs="Times New Roman"/>
          <w:iCs/>
          <w:sz w:val="24"/>
          <w:szCs w:val="24"/>
          <w:lang w:eastAsia="pl-PL"/>
        </w:rPr>
        <w:t>Ze względu na charakter dowodowy do sprawozdania powinny być załączone oryginalne dokumenty źródłowe. W szczególności dotyczy to faktur, rachunków i innych dokumentów dotyczących kosztów i wydatków</w:t>
      </w:r>
      <w:r w:rsidR="00CB79A6" w:rsidRPr="00A0523B">
        <w:rPr>
          <w:rFonts w:ascii="Times New Roman" w:eastAsia="Times New Roman" w:hAnsi="Times New Roman" w:cs="Times New Roman"/>
          <w:iCs/>
          <w:sz w:val="24"/>
          <w:szCs w:val="24"/>
          <w:lang w:eastAsia="pl-PL"/>
        </w:rPr>
        <w:t>.</w:t>
      </w:r>
    </w:p>
    <w:p w:rsidR="001B4C9F" w:rsidRDefault="00CB79A6" w:rsidP="00A0523B">
      <w:pPr>
        <w:spacing w:after="0" w:line="240" w:lineRule="auto"/>
        <w:ind w:left="142"/>
        <w:jc w:val="both"/>
        <w:rPr>
          <w:rFonts w:ascii="Times New Roman" w:eastAsia="Times New Roman" w:hAnsi="Times New Roman" w:cs="Times New Roman"/>
          <w:sz w:val="24"/>
          <w:szCs w:val="24"/>
          <w:lang w:eastAsia="pl-PL"/>
        </w:rPr>
      </w:pPr>
      <w:r w:rsidRPr="00A0523B">
        <w:rPr>
          <w:rFonts w:ascii="Times New Roman" w:eastAsia="Times New Roman" w:hAnsi="Times New Roman" w:cs="Times New Roman"/>
          <w:bCs/>
          <w:sz w:val="24"/>
          <w:szCs w:val="24"/>
          <w:lang w:eastAsia="pl-PL"/>
        </w:rPr>
        <w:t>Do</w:t>
      </w:r>
      <w:r w:rsidR="001B4C9F" w:rsidRPr="00A0523B">
        <w:rPr>
          <w:rFonts w:ascii="Times New Roman" w:eastAsia="Times New Roman" w:hAnsi="Times New Roman" w:cs="Times New Roman"/>
          <w:bCs/>
          <w:sz w:val="24"/>
          <w:szCs w:val="24"/>
          <w:lang w:eastAsia="pl-PL"/>
        </w:rPr>
        <w:t xml:space="preserve"> dokumentów składanych do sprawozdania należy załączyć historię rachunku bankowego komitetu wyborczego, gdyż dokument ten jest niezbędny do weryfikacji podanych </w:t>
      </w:r>
      <w:r w:rsidR="00935411">
        <w:rPr>
          <w:rFonts w:ascii="Times New Roman" w:eastAsia="Times New Roman" w:hAnsi="Times New Roman" w:cs="Times New Roman"/>
          <w:bCs/>
          <w:sz w:val="24"/>
          <w:szCs w:val="24"/>
          <w:lang w:eastAsia="pl-PL"/>
        </w:rPr>
        <w:t xml:space="preserve">                       </w:t>
      </w:r>
      <w:r w:rsidR="001B4C9F" w:rsidRPr="00A0523B">
        <w:rPr>
          <w:rFonts w:ascii="Times New Roman" w:eastAsia="Times New Roman" w:hAnsi="Times New Roman" w:cs="Times New Roman"/>
          <w:bCs/>
          <w:sz w:val="24"/>
          <w:szCs w:val="24"/>
          <w:lang w:eastAsia="pl-PL"/>
        </w:rPr>
        <w:t>w sprawozdaniu danych.</w:t>
      </w:r>
      <w:r w:rsidR="001B4C9F" w:rsidRPr="00A0523B">
        <w:rPr>
          <w:rFonts w:ascii="Times New Roman" w:eastAsia="Times New Roman" w:hAnsi="Times New Roman" w:cs="Times New Roman"/>
          <w:sz w:val="24"/>
          <w:szCs w:val="24"/>
          <w:lang w:eastAsia="pl-PL"/>
        </w:rPr>
        <w:t xml:space="preserve"> Zbiorcze zestawienie sporządzane przez bank powinno obejmować wszystkie operacje dokonane na rachunku od jego otwarcia do zamknięcia.</w:t>
      </w:r>
    </w:p>
    <w:p w:rsidR="00A0523B" w:rsidRPr="00A0523B" w:rsidRDefault="00A0523B" w:rsidP="00A0523B">
      <w:pPr>
        <w:spacing w:after="0" w:line="240" w:lineRule="auto"/>
        <w:ind w:left="142"/>
        <w:jc w:val="both"/>
        <w:rPr>
          <w:rFonts w:ascii="Times New Roman" w:eastAsia="Times New Roman" w:hAnsi="Times New Roman" w:cs="Times New Roman"/>
          <w:sz w:val="24"/>
          <w:szCs w:val="24"/>
          <w:lang w:eastAsia="pl-PL"/>
        </w:rPr>
      </w:pPr>
    </w:p>
    <w:p w:rsidR="001B4C9F" w:rsidRPr="00A0523B" w:rsidRDefault="001B4C9F" w:rsidP="00A0523B">
      <w:pPr>
        <w:pStyle w:val="Akapitzlist"/>
        <w:numPr>
          <w:ilvl w:val="0"/>
          <w:numId w:val="5"/>
        </w:numPr>
        <w:spacing w:after="0" w:line="240" w:lineRule="auto"/>
        <w:ind w:left="142"/>
        <w:jc w:val="both"/>
        <w:rPr>
          <w:rFonts w:ascii="Times New Roman" w:eastAsia="Times New Roman" w:hAnsi="Times New Roman" w:cs="Times New Roman"/>
          <w:sz w:val="24"/>
          <w:szCs w:val="24"/>
          <w:lang w:eastAsia="pl-PL"/>
        </w:rPr>
      </w:pPr>
      <w:r w:rsidRPr="00A0523B">
        <w:rPr>
          <w:rFonts w:ascii="Times New Roman" w:eastAsia="Times New Roman" w:hAnsi="Times New Roman" w:cs="Times New Roman"/>
          <w:sz w:val="24"/>
          <w:szCs w:val="24"/>
          <w:lang w:eastAsia="pl-PL"/>
        </w:rPr>
        <w:t>Komitet wyborczy wyborców i komitet wyborczy organizacji przekazuje nadwyżkę pozyskanych środków na rzecz organizacji pożytku publicznego (art. 138 § 3 Kodeksu wyborczego).</w:t>
      </w:r>
      <w:r w:rsidR="00CB79A6" w:rsidRPr="00A0523B">
        <w:rPr>
          <w:rFonts w:ascii="Times New Roman" w:eastAsia="Times New Roman" w:hAnsi="Times New Roman" w:cs="Times New Roman"/>
          <w:bCs/>
          <w:sz w:val="24"/>
          <w:szCs w:val="24"/>
          <w:lang w:eastAsia="pl-PL"/>
        </w:rPr>
        <w:tab/>
      </w:r>
    </w:p>
    <w:p w:rsidR="001B4C9F" w:rsidRDefault="00A0523B" w:rsidP="00A0523B">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O </w:t>
      </w:r>
      <w:r w:rsidR="001B4C9F" w:rsidRPr="00A0523B">
        <w:rPr>
          <w:rFonts w:ascii="Times New Roman" w:eastAsia="Times New Roman" w:hAnsi="Times New Roman" w:cs="Times New Roman"/>
          <w:iCs/>
          <w:sz w:val="24"/>
          <w:szCs w:val="24"/>
          <w:lang w:eastAsia="pl-PL"/>
        </w:rPr>
        <w:t>przekazaniu nadwyżki na rzecz organizacji pożytku publicznego pełnomocnik finansowy komitetu wyborczego zawiadamia organ wyborczy, któremu złożył sprawozdanie finansowe. W zawiadomieniu należy wskazać nazwę organizacji pożytku publicznego, jej adres oraz numer wpisu do KRS. Do zawiadomienia należy dołączyć dowód przelewu środków finansowych z rachunku komitetu wyborczego na rachunek organizacji pożytku publicznego.</w:t>
      </w:r>
      <w:r w:rsidR="0060692D">
        <w:rPr>
          <w:rFonts w:ascii="Times New Roman" w:eastAsia="Times New Roman" w:hAnsi="Times New Roman" w:cs="Times New Roman"/>
          <w:iCs/>
          <w:sz w:val="24"/>
          <w:szCs w:val="24"/>
          <w:lang w:eastAsia="pl-PL"/>
        </w:rPr>
        <w:t xml:space="preserve"> Przekazanie nadwyżki następuje zgodnie z art. 138 § 5 Kodeksu wyborczego.</w:t>
      </w:r>
    </w:p>
    <w:p w:rsidR="00A0523B" w:rsidRPr="00A0523B" w:rsidRDefault="00A0523B" w:rsidP="00A0523B">
      <w:pPr>
        <w:spacing w:after="0" w:line="240" w:lineRule="auto"/>
        <w:jc w:val="both"/>
        <w:rPr>
          <w:rFonts w:ascii="Times New Roman" w:eastAsia="Times New Roman" w:hAnsi="Times New Roman" w:cs="Times New Roman"/>
          <w:sz w:val="24"/>
          <w:szCs w:val="24"/>
          <w:lang w:eastAsia="pl-PL"/>
        </w:rPr>
      </w:pPr>
    </w:p>
    <w:p w:rsidR="001B4C9F" w:rsidRPr="00A0523B" w:rsidRDefault="001B4C9F" w:rsidP="00A0523B">
      <w:pPr>
        <w:pStyle w:val="Akapitzlist"/>
        <w:numPr>
          <w:ilvl w:val="0"/>
          <w:numId w:val="5"/>
        </w:numPr>
        <w:spacing w:after="0" w:line="240" w:lineRule="auto"/>
        <w:ind w:left="142"/>
        <w:jc w:val="both"/>
        <w:rPr>
          <w:rFonts w:ascii="Times New Roman" w:eastAsia="Times New Roman" w:hAnsi="Times New Roman" w:cs="Times New Roman"/>
          <w:sz w:val="24"/>
          <w:szCs w:val="24"/>
          <w:lang w:eastAsia="pl-PL"/>
        </w:rPr>
      </w:pPr>
      <w:r w:rsidRPr="00A0523B">
        <w:rPr>
          <w:rFonts w:ascii="Times New Roman" w:eastAsia="Times New Roman" w:hAnsi="Times New Roman" w:cs="Times New Roman"/>
          <w:iCs/>
          <w:sz w:val="24"/>
          <w:szCs w:val="24"/>
          <w:lang w:eastAsia="pl-PL"/>
        </w:rPr>
        <w:t>Kampanię wyborczą przed ponownym głosowaniem w wyborach wójtów (burmistrzów, prezydentów miast) mogą prowadzić wyłącznie te komitety wyborcze, których kandydaci uczestniczą w tym głosowaniu. </w:t>
      </w:r>
    </w:p>
    <w:p w:rsidR="001B4C9F" w:rsidRPr="00A0523B" w:rsidRDefault="001B4C9F" w:rsidP="00A0523B">
      <w:pPr>
        <w:spacing w:after="0" w:line="240" w:lineRule="auto"/>
        <w:ind w:left="142"/>
        <w:jc w:val="both"/>
        <w:rPr>
          <w:rFonts w:ascii="Times New Roman" w:eastAsia="Times New Roman" w:hAnsi="Times New Roman" w:cs="Times New Roman"/>
          <w:sz w:val="24"/>
          <w:szCs w:val="24"/>
          <w:lang w:eastAsia="pl-PL"/>
        </w:rPr>
      </w:pPr>
      <w:r w:rsidRPr="00A0523B">
        <w:rPr>
          <w:rFonts w:ascii="Times New Roman" w:eastAsia="Times New Roman" w:hAnsi="Times New Roman" w:cs="Times New Roman"/>
          <w:sz w:val="24"/>
          <w:szCs w:val="24"/>
          <w:lang w:eastAsia="pl-PL"/>
        </w:rPr>
        <w:t>Komitety wyborcze, których kandydaci nie uczestniczą w ponownym głosowaniu nie mogą pozyskiwać środków finansowych po dniu</w:t>
      </w:r>
      <w:r w:rsidR="00CB79A6" w:rsidRPr="00A0523B">
        <w:rPr>
          <w:rFonts w:ascii="Times New Roman" w:eastAsia="Times New Roman" w:hAnsi="Times New Roman" w:cs="Times New Roman"/>
          <w:sz w:val="24"/>
          <w:szCs w:val="24"/>
          <w:lang w:eastAsia="pl-PL"/>
        </w:rPr>
        <w:t xml:space="preserve"> wyborów</w:t>
      </w:r>
      <w:r w:rsidRPr="00A0523B">
        <w:rPr>
          <w:rFonts w:ascii="Times New Roman" w:eastAsia="Times New Roman" w:hAnsi="Times New Roman" w:cs="Times New Roman"/>
          <w:sz w:val="24"/>
          <w:szCs w:val="24"/>
          <w:lang w:eastAsia="pl-PL"/>
        </w:rPr>
        <w:t>, tj. po 16 listopada 2014 r. Komitety te nie mogą także po tym dniu zaciągać nowych zobowiązań. Do dnia przedłożenia sprawozdania wyborczego mają one jedynie prawo pokrywać zaciągnięte wcześniej zobowiązania oraz wydatkować środki na cele związane z zakończeniem działalności komitetu i sporządzeniem sprawozdania.</w:t>
      </w:r>
    </w:p>
    <w:p w:rsidR="001B4C9F" w:rsidRPr="0060692D" w:rsidRDefault="001B4C9F" w:rsidP="00A0523B">
      <w:pPr>
        <w:pStyle w:val="Akapitzlist"/>
        <w:numPr>
          <w:ilvl w:val="0"/>
          <w:numId w:val="5"/>
        </w:numPr>
        <w:spacing w:before="100" w:beforeAutospacing="1" w:after="100" w:afterAutospacing="1" w:line="240" w:lineRule="auto"/>
        <w:ind w:left="142" w:hanging="426"/>
        <w:jc w:val="both"/>
        <w:rPr>
          <w:rFonts w:ascii="Times New Roman" w:eastAsia="Times New Roman" w:hAnsi="Times New Roman" w:cs="Times New Roman"/>
          <w:b/>
          <w:sz w:val="24"/>
          <w:szCs w:val="24"/>
          <w:lang w:eastAsia="pl-PL"/>
        </w:rPr>
      </w:pPr>
      <w:r w:rsidRPr="0060692D">
        <w:rPr>
          <w:rFonts w:ascii="Times New Roman" w:eastAsia="Times New Roman" w:hAnsi="Times New Roman" w:cs="Times New Roman"/>
          <w:b/>
          <w:sz w:val="24"/>
          <w:szCs w:val="24"/>
          <w:lang w:eastAsia="pl-PL"/>
        </w:rPr>
        <w:t>Limit wpłat od jednej osoby fizycznej na rzecz jednego komitetu wyborczego, którego kandydaci na wójtów uczestniczą w głosowaniu ponownym, tak jak limit wydatków tego komitetu, nie ulegają zwiększeniu w związku z udziałem tych kandydatów w głosowaniu ponownym.</w:t>
      </w:r>
    </w:p>
    <w:p w:rsidR="00881A62" w:rsidRDefault="00881A62" w:rsidP="00881A62">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81A62" w:rsidRDefault="00881A62" w:rsidP="00881A62">
      <w:pPr>
        <w:spacing w:after="0" w:line="240" w:lineRule="auto"/>
        <w:ind w:left="4956" w:firstLine="708"/>
        <w:jc w:val="both"/>
        <w:rPr>
          <w:rFonts w:ascii="Times New Roman" w:eastAsia="Times New Roman" w:hAnsi="Times New Roman" w:cs="Times New Roman"/>
          <w:b/>
          <w:sz w:val="24"/>
          <w:szCs w:val="24"/>
          <w:lang w:eastAsia="pl-PL"/>
        </w:rPr>
      </w:pPr>
      <w:r w:rsidRPr="00881A62">
        <w:rPr>
          <w:rFonts w:ascii="Times New Roman" w:eastAsia="Times New Roman" w:hAnsi="Times New Roman" w:cs="Times New Roman"/>
          <w:b/>
          <w:sz w:val="24"/>
          <w:szCs w:val="24"/>
          <w:lang w:eastAsia="pl-PL"/>
        </w:rPr>
        <w:t>Marta Elżbieta Truszkowska</w:t>
      </w:r>
    </w:p>
    <w:p w:rsidR="00881A62" w:rsidRDefault="00881A62" w:rsidP="00881A62">
      <w:pPr>
        <w:spacing w:after="0" w:line="240" w:lineRule="auto"/>
        <w:ind w:left="4956"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Komisarz Wyborczy</w:t>
      </w:r>
    </w:p>
    <w:p w:rsidR="00881A62" w:rsidRPr="00881A62" w:rsidRDefault="00881A62" w:rsidP="00881A62">
      <w:pPr>
        <w:spacing w:after="0" w:line="240" w:lineRule="auto"/>
        <w:ind w:left="4956"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 Ostrołęce</w:t>
      </w:r>
    </w:p>
    <w:p w:rsidR="00760829" w:rsidRDefault="00760829">
      <w:bookmarkStart w:id="0" w:name="_GoBack"/>
      <w:bookmarkEnd w:id="0"/>
    </w:p>
    <w:sectPr w:rsidR="00760829" w:rsidSect="0023642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521"/>
    <w:multiLevelType w:val="hybridMultilevel"/>
    <w:tmpl w:val="A0A44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57705D"/>
    <w:multiLevelType w:val="hybridMultilevel"/>
    <w:tmpl w:val="F4285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B213AD"/>
    <w:multiLevelType w:val="hybridMultilevel"/>
    <w:tmpl w:val="EE5E2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233FF1"/>
    <w:multiLevelType w:val="hybridMultilevel"/>
    <w:tmpl w:val="95EE3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952BB"/>
    <w:multiLevelType w:val="hybridMultilevel"/>
    <w:tmpl w:val="08C24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261BB1"/>
    <w:multiLevelType w:val="hybridMultilevel"/>
    <w:tmpl w:val="4C969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E270E1"/>
    <w:multiLevelType w:val="hybridMultilevel"/>
    <w:tmpl w:val="C820F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3D1B87"/>
    <w:multiLevelType w:val="hybridMultilevel"/>
    <w:tmpl w:val="C5F84F84"/>
    <w:lvl w:ilvl="0" w:tplc="0415000F">
      <w:start w:val="1"/>
      <w:numFmt w:val="decimal"/>
      <w:lvlText w:val="%1."/>
      <w:lvlJc w:val="left"/>
      <w:pPr>
        <w:ind w:left="720" w:hanging="360"/>
      </w:pPr>
      <w:rPr>
        <w:rFonts w:hint="default"/>
      </w:rPr>
    </w:lvl>
    <w:lvl w:ilvl="1" w:tplc="0E2296BA">
      <w:start w:val="1"/>
      <w:numFmt w:val="decimal"/>
      <w:lvlText w:val="%2)"/>
      <w:lvlJc w:val="left"/>
      <w:pPr>
        <w:ind w:left="1455" w:hanging="375"/>
      </w:pPr>
      <w:rPr>
        <w:rFonts w:hint="default"/>
      </w:rPr>
    </w:lvl>
    <w:lvl w:ilvl="2" w:tplc="E2489160">
      <w:start w:val="19"/>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340B38"/>
    <w:multiLevelType w:val="hybridMultilevel"/>
    <w:tmpl w:val="35E4F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7"/>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4C9F"/>
    <w:rsid w:val="00031723"/>
    <w:rsid w:val="001251DA"/>
    <w:rsid w:val="001B4C9F"/>
    <w:rsid w:val="0023642B"/>
    <w:rsid w:val="0060692D"/>
    <w:rsid w:val="006F47C3"/>
    <w:rsid w:val="00743A81"/>
    <w:rsid w:val="00755EBD"/>
    <w:rsid w:val="00760829"/>
    <w:rsid w:val="007E3CF5"/>
    <w:rsid w:val="00881A62"/>
    <w:rsid w:val="008E2F69"/>
    <w:rsid w:val="00906693"/>
    <w:rsid w:val="00935411"/>
    <w:rsid w:val="00A0523B"/>
    <w:rsid w:val="00A42637"/>
    <w:rsid w:val="00AD3201"/>
    <w:rsid w:val="00C40DF5"/>
    <w:rsid w:val="00CB79A6"/>
    <w:rsid w:val="00E1264C"/>
    <w:rsid w:val="00E739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7C3"/>
  </w:style>
  <w:style w:type="paragraph" w:styleId="Nagwek2">
    <w:name w:val="heading 2"/>
    <w:basedOn w:val="Normalny"/>
    <w:link w:val="Nagwek2Znak"/>
    <w:uiPriority w:val="9"/>
    <w:qFormat/>
    <w:rsid w:val="001B4C9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B4C9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B4C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B4C9F"/>
    <w:rPr>
      <w:b/>
      <w:bCs/>
    </w:rPr>
  </w:style>
  <w:style w:type="character" w:styleId="Uwydatnienie">
    <w:name w:val="Emphasis"/>
    <w:basedOn w:val="Domylnaczcionkaakapitu"/>
    <w:uiPriority w:val="20"/>
    <w:qFormat/>
    <w:rsid w:val="001B4C9F"/>
    <w:rPr>
      <w:i/>
      <w:iCs/>
    </w:rPr>
  </w:style>
  <w:style w:type="paragraph" w:styleId="Akapitzlist">
    <w:name w:val="List Paragraph"/>
    <w:basedOn w:val="Normalny"/>
    <w:uiPriority w:val="34"/>
    <w:qFormat/>
    <w:rsid w:val="00E73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B4C9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B4C9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B4C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B4C9F"/>
    <w:rPr>
      <w:b/>
      <w:bCs/>
    </w:rPr>
  </w:style>
  <w:style w:type="character" w:styleId="Uwydatnienie">
    <w:name w:val="Emphasis"/>
    <w:basedOn w:val="Domylnaczcionkaakapitu"/>
    <w:uiPriority w:val="20"/>
    <w:qFormat/>
    <w:rsid w:val="001B4C9F"/>
    <w:rPr>
      <w:i/>
      <w:iCs/>
    </w:rPr>
  </w:style>
</w:styles>
</file>

<file path=word/webSettings.xml><?xml version="1.0" encoding="utf-8"?>
<w:webSettings xmlns:r="http://schemas.openxmlformats.org/officeDocument/2006/relationships" xmlns:w="http://schemas.openxmlformats.org/wordprocessingml/2006/main">
  <w:divs>
    <w:div w:id="833573789">
      <w:bodyDiv w:val="1"/>
      <w:marLeft w:val="0"/>
      <w:marRight w:val="0"/>
      <w:marTop w:val="0"/>
      <w:marBottom w:val="0"/>
      <w:divBdr>
        <w:top w:val="none" w:sz="0" w:space="0" w:color="auto"/>
        <w:left w:val="none" w:sz="0" w:space="0" w:color="auto"/>
        <w:bottom w:val="none" w:sz="0" w:space="0" w:color="auto"/>
        <w:right w:val="none" w:sz="0" w:space="0" w:color="auto"/>
      </w:divBdr>
      <w:divsChild>
        <w:div w:id="113360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1677</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Krzysiek</cp:lastModifiedBy>
  <cp:revision>11</cp:revision>
  <cp:lastPrinted>2014-08-08T07:35:00Z</cp:lastPrinted>
  <dcterms:created xsi:type="dcterms:W3CDTF">2014-08-07T12:39:00Z</dcterms:created>
  <dcterms:modified xsi:type="dcterms:W3CDTF">2014-08-21T12:51:00Z</dcterms:modified>
</cp:coreProperties>
</file>